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82832" w14:textId="10A65DF0" w:rsidR="0075264D" w:rsidRDefault="00D57844">
      <w:r w:rsidRPr="00D57844">
        <w:rPr>
          <w:noProof/>
        </w:rPr>
        <w:drawing>
          <wp:inline distT="0" distB="0" distL="0" distR="0" wp14:anchorId="596E82F3" wp14:editId="66A17468">
            <wp:extent cx="5943600" cy="749300"/>
            <wp:effectExtent l="0" t="0" r="0" b="0"/>
            <wp:docPr id="3009637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9637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9300"/>
                    </a:xfrm>
                    <a:prstGeom prst="rect">
                      <a:avLst/>
                    </a:prstGeom>
                    <a:effectLst>
                      <a:softEdge rad="25400"/>
                    </a:effectLst>
                  </pic:spPr>
                </pic:pic>
              </a:graphicData>
            </a:graphic>
          </wp:inline>
        </w:drawing>
      </w:r>
    </w:p>
    <w:p w14:paraId="2C09AB62" w14:textId="0C0E9018" w:rsidR="00D57844" w:rsidRPr="007A6612" w:rsidRDefault="00D57844" w:rsidP="00142721">
      <w:pPr>
        <w:pStyle w:val="Title"/>
        <w:spacing w:before="360"/>
        <w:rPr>
          <w:rFonts w:ascii="Calibri" w:hAnsi="Calibri" w:cs="Calibri"/>
          <w:color w:val="576537" w:themeColor="accent2" w:themeShade="80"/>
          <w:sz w:val="44"/>
          <w:szCs w:val="44"/>
        </w:rPr>
      </w:pPr>
      <w:r w:rsidRPr="007A6612">
        <w:rPr>
          <w:rFonts w:ascii="Calibri" w:hAnsi="Calibri" w:cs="Calibri"/>
          <w:color w:val="576537" w:themeColor="accent2" w:themeShade="80"/>
          <w:sz w:val="44"/>
          <w:szCs w:val="44"/>
        </w:rPr>
        <w:t>National CAPS Committee (NCC) Monthly Call Minutes</w:t>
      </w:r>
    </w:p>
    <w:p w14:paraId="106A8930" w14:textId="61891CE0" w:rsidR="00D57844" w:rsidRPr="009F6BC9" w:rsidRDefault="00D57844" w:rsidP="004C04EC">
      <w:pPr>
        <w:pStyle w:val="Heading2"/>
        <w:spacing w:after="240"/>
        <w:rPr>
          <w:rStyle w:val="SubtleEmphasis"/>
          <w:rFonts w:ascii="Aptos" w:hAnsi="Aptos"/>
          <w:i w:val="0"/>
          <w:iCs w:val="0"/>
          <w:color w:val="auto"/>
          <w:sz w:val="24"/>
          <w:szCs w:val="24"/>
        </w:rPr>
      </w:pPr>
      <w:r w:rsidRPr="009F6BC9">
        <w:rPr>
          <w:rStyle w:val="SubtleEmphasis"/>
          <w:rFonts w:ascii="Aptos" w:hAnsi="Aptos"/>
          <w:i w:val="0"/>
          <w:iCs w:val="0"/>
          <w:color w:val="auto"/>
          <w:sz w:val="24"/>
          <w:szCs w:val="24"/>
        </w:rPr>
        <w:t xml:space="preserve">February </w:t>
      </w:r>
      <w:r w:rsidR="007A6612">
        <w:rPr>
          <w:rStyle w:val="SubtleEmphasis"/>
          <w:rFonts w:ascii="Aptos" w:hAnsi="Aptos"/>
          <w:i w:val="0"/>
          <w:iCs w:val="0"/>
          <w:color w:val="auto"/>
          <w:sz w:val="24"/>
          <w:szCs w:val="24"/>
        </w:rPr>
        <w:t>24</w:t>
      </w:r>
      <w:r w:rsidRPr="009F6BC9">
        <w:rPr>
          <w:rStyle w:val="SubtleEmphasis"/>
          <w:rFonts w:ascii="Aptos" w:hAnsi="Aptos"/>
          <w:i w:val="0"/>
          <w:iCs w:val="0"/>
          <w:color w:val="auto"/>
          <w:sz w:val="24"/>
          <w:szCs w:val="24"/>
        </w:rPr>
        <w:t>, 2026</w:t>
      </w:r>
    </w:p>
    <w:p w14:paraId="587EEE53" w14:textId="41F6BAC4" w:rsidR="00D57844" w:rsidRPr="007A6612" w:rsidRDefault="00D57844" w:rsidP="007C1D20">
      <w:pPr>
        <w:pStyle w:val="Heading2"/>
        <w:spacing w:after="120"/>
        <w:rPr>
          <w:b/>
          <w:bCs/>
          <w:color w:val="576537" w:themeColor="accent2" w:themeShade="80"/>
        </w:rPr>
      </w:pPr>
      <w:r w:rsidRPr="007A6612">
        <w:rPr>
          <w:b/>
          <w:bCs/>
          <w:color w:val="576537" w:themeColor="accent2" w:themeShade="80"/>
        </w:rPr>
        <w:t>Participants</w:t>
      </w:r>
    </w:p>
    <w:tbl>
      <w:tblPr>
        <w:tblStyle w:val="TableGrid"/>
        <w:tblW w:w="6748" w:type="dxa"/>
        <w:tblLayout w:type="fixed"/>
        <w:tblLook w:val="01E0" w:firstRow="1" w:lastRow="1" w:firstColumn="1" w:lastColumn="1" w:noHBand="0" w:noVBand="0"/>
      </w:tblPr>
      <w:tblGrid>
        <w:gridCol w:w="535"/>
        <w:gridCol w:w="2839"/>
        <w:gridCol w:w="491"/>
        <w:gridCol w:w="2883"/>
      </w:tblGrid>
      <w:tr w:rsidR="002E279C" w:rsidRPr="00E1690C" w14:paraId="0CBCC723" w14:textId="77777777" w:rsidTr="002E279C">
        <w:trPr>
          <w:trHeight w:val="317"/>
        </w:trPr>
        <w:sdt>
          <w:sdtPr>
            <w:rPr>
              <w:rFonts w:ascii="Aptos" w:hAnsi="Aptos"/>
              <w:color w:val="000000" w:themeColor="text1"/>
            </w:rPr>
            <w:id w:val="-2009204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5DD12012" w14:textId="0832489A" w:rsidR="002E279C" w:rsidRPr="00E1690C" w:rsidRDefault="00885DB4" w:rsidP="002E279C">
                <w:pPr>
                  <w:pStyle w:val="TableParagraph"/>
                  <w:spacing w:before="0" w:line="257" w:lineRule="exact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839" w:type="dxa"/>
            <w:vAlign w:val="center"/>
          </w:tcPr>
          <w:p w14:paraId="3AC82C9A" w14:textId="77777777" w:rsidR="002E279C" w:rsidRPr="00E1690C" w:rsidRDefault="002E279C" w:rsidP="002E279C">
            <w:pPr>
              <w:rPr>
                <w:rFonts w:ascii="Aptos" w:hAnsi="Aptos"/>
                <w:color w:val="000000"/>
              </w:rPr>
            </w:pPr>
            <w:r w:rsidRPr="00E1690C">
              <w:rPr>
                <w:rFonts w:ascii="Aptos" w:hAnsi="Aptos"/>
                <w:color w:val="000000"/>
              </w:rPr>
              <w:t>Darrell Bays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18477035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1" w:type="dxa"/>
                <w:vAlign w:val="center"/>
              </w:tcPr>
              <w:p w14:paraId="2C63F686" w14:textId="2766949A" w:rsidR="002E279C" w:rsidRPr="00E1690C" w:rsidRDefault="004C04EC" w:rsidP="002E279C">
                <w:pPr>
                  <w:pStyle w:val="TableParagraph"/>
                  <w:spacing w:before="0" w:line="257" w:lineRule="exact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2883" w:type="dxa"/>
            <w:vAlign w:val="center"/>
          </w:tcPr>
          <w:p w14:paraId="11F53FB6" w14:textId="65EA86DA" w:rsidR="002E279C" w:rsidRPr="00E1690C" w:rsidRDefault="002E279C" w:rsidP="002E279C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Jeff Hash</w:t>
            </w:r>
          </w:p>
        </w:tc>
      </w:tr>
      <w:tr w:rsidR="002E279C" w:rsidRPr="00E1690C" w14:paraId="50FC24BA" w14:textId="77777777" w:rsidTr="002E279C">
        <w:trPr>
          <w:trHeight w:val="317"/>
        </w:trPr>
        <w:sdt>
          <w:sdtPr>
            <w:rPr>
              <w:rFonts w:ascii="Aptos" w:hAnsi="Aptos"/>
              <w:color w:val="000000" w:themeColor="text1"/>
            </w:rPr>
            <w:id w:val="131167043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1660A87F" w14:textId="5888963A" w:rsidR="002E279C" w:rsidRDefault="004C04EC" w:rsidP="002E279C">
                <w:pPr>
                  <w:pStyle w:val="TableParagraph"/>
                  <w:spacing w:before="0" w:line="257" w:lineRule="exact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2839" w:type="dxa"/>
            <w:vAlign w:val="center"/>
          </w:tcPr>
          <w:p w14:paraId="152CDAEB" w14:textId="542B7A3C" w:rsidR="002E279C" w:rsidRPr="00E1690C" w:rsidRDefault="002E279C" w:rsidP="002E279C">
            <w:pPr>
              <w:rPr>
                <w:rFonts w:ascii="Aptos" w:hAnsi="Aptos"/>
                <w:color w:val="000000"/>
              </w:rPr>
            </w:pPr>
            <w:r w:rsidRPr="00E1690C">
              <w:rPr>
                <w:rFonts w:ascii="Aptos" w:hAnsi="Aptos"/>
                <w:color w:val="000000"/>
              </w:rPr>
              <w:t>Jake Bodart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1719699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1" w:type="dxa"/>
                <w:vAlign w:val="center"/>
              </w:tcPr>
              <w:p w14:paraId="74D7277C" w14:textId="000A88B2" w:rsidR="002E279C" w:rsidRDefault="009E3CC0" w:rsidP="002E279C">
                <w:pPr>
                  <w:pStyle w:val="TableParagraph"/>
                  <w:spacing w:before="0" w:line="257" w:lineRule="exact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883" w:type="dxa"/>
            <w:vAlign w:val="center"/>
          </w:tcPr>
          <w:p w14:paraId="7D12B023" w14:textId="626A054F" w:rsidR="002E279C" w:rsidRPr="00E1690C" w:rsidRDefault="002E279C" w:rsidP="002E279C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Mike Hill</w:t>
            </w:r>
          </w:p>
        </w:tc>
      </w:tr>
      <w:tr w:rsidR="002E279C" w:rsidRPr="00E1690C" w14:paraId="45CBEBD5" w14:textId="77777777" w:rsidTr="002E279C">
        <w:trPr>
          <w:trHeight w:val="317"/>
        </w:trPr>
        <w:sdt>
          <w:sdtPr>
            <w:rPr>
              <w:rFonts w:ascii="Aptos" w:hAnsi="Aptos"/>
              <w:color w:val="000000" w:themeColor="text1"/>
            </w:rPr>
            <w:id w:val="21196412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413036D2" w14:textId="63D5CA83" w:rsidR="002E279C" w:rsidRPr="00E1690C" w:rsidRDefault="004C04EC" w:rsidP="002E279C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2839" w:type="dxa"/>
            <w:vAlign w:val="center"/>
          </w:tcPr>
          <w:p w14:paraId="71B3FD76" w14:textId="484F4799" w:rsidR="002E279C" w:rsidRPr="00E1690C" w:rsidRDefault="002E279C" w:rsidP="002E279C">
            <w:pPr>
              <w:rPr>
                <w:rFonts w:ascii="Aptos" w:hAnsi="Aptos"/>
                <w:color w:val="000000"/>
              </w:rPr>
            </w:pPr>
            <w:r w:rsidRPr="00E1690C">
              <w:rPr>
                <w:rFonts w:ascii="Aptos" w:hAnsi="Aptos"/>
                <w:color w:val="000000" w:themeColor="text1"/>
              </w:rPr>
              <w:t>Kim Dean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14767270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1" w:type="dxa"/>
                <w:vAlign w:val="center"/>
              </w:tcPr>
              <w:p w14:paraId="210F9CA4" w14:textId="28CFBD36" w:rsidR="002E279C" w:rsidRPr="00E1690C" w:rsidRDefault="004C04EC" w:rsidP="002E279C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2883" w:type="dxa"/>
            <w:vAlign w:val="center"/>
          </w:tcPr>
          <w:p w14:paraId="6EF91452" w14:textId="763B3888" w:rsidR="002E279C" w:rsidRPr="00E1690C" w:rsidRDefault="002E279C" w:rsidP="002E279C">
            <w:pPr>
              <w:rPr>
                <w:rFonts w:ascii="Aptos" w:hAnsi="Aptos"/>
                <w:color w:val="000000"/>
              </w:rPr>
            </w:pPr>
            <w:r w:rsidRPr="00E1690C">
              <w:rPr>
                <w:rFonts w:ascii="Aptos" w:hAnsi="Aptos"/>
                <w:color w:val="000000"/>
              </w:rPr>
              <w:t>Matthew Howle</w:t>
            </w:r>
          </w:p>
        </w:tc>
      </w:tr>
      <w:tr w:rsidR="002E279C" w:rsidRPr="00E1690C" w14:paraId="137985D8" w14:textId="77777777" w:rsidTr="002E279C">
        <w:trPr>
          <w:trHeight w:val="317"/>
        </w:trPr>
        <w:sdt>
          <w:sdtPr>
            <w:rPr>
              <w:rFonts w:ascii="Aptos" w:hAnsi="Aptos"/>
              <w:color w:val="000000" w:themeColor="text1"/>
            </w:rPr>
            <w:id w:val="-33207453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2F82611F" w14:textId="475C94A1" w:rsidR="002E279C" w:rsidRDefault="004C04EC" w:rsidP="002E279C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2839" w:type="dxa"/>
            <w:vAlign w:val="center"/>
          </w:tcPr>
          <w:p w14:paraId="37D4A759" w14:textId="1B592C91" w:rsidR="002E279C" w:rsidRPr="00E1690C" w:rsidRDefault="002E279C" w:rsidP="002E279C">
            <w:pPr>
              <w:rPr>
                <w:rFonts w:ascii="Aptos" w:hAnsi="Aptos"/>
                <w:color w:val="000000"/>
              </w:rPr>
            </w:pPr>
            <w:r w:rsidRPr="00E1690C">
              <w:rPr>
                <w:rFonts w:ascii="Aptos" w:hAnsi="Aptos"/>
                <w:color w:val="000000" w:themeColor="text1"/>
              </w:rPr>
              <w:t>Bonnie Dietrich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2081825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1" w:type="dxa"/>
                <w:vAlign w:val="center"/>
              </w:tcPr>
              <w:p w14:paraId="7424C6F0" w14:textId="4777A5C5" w:rsidR="002E279C" w:rsidRDefault="00885DB4" w:rsidP="002E279C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883" w:type="dxa"/>
            <w:vAlign w:val="center"/>
          </w:tcPr>
          <w:p w14:paraId="41F0DB93" w14:textId="5A85E55E" w:rsidR="002E279C" w:rsidRPr="00E1690C" w:rsidRDefault="002E279C" w:rsidP="002E279C">
            <w:pPr>
              <w:rPr>
                <w:rFonts w:ascii="Aptos" w:hAnsi="Aptos"/>
                <w:color w:val="000000"/>
              </w:rPr>
            </w:pPr>
            <w:r w:rsidRPr="00E1690C">
              <w:rPr>
                <w:rFonts w:ascii="Aptos" w:hAnsi="Aptos"/>
                <w:color w:val="000000"/>
              </w:rPr>
              <w:t>Cynthia Kwolek</w:t>
            </w:r>
          </w:p>
        </w:tc>
      </w:tr>
      <w:tr w:rsidR="002E279C" w:rsidRPr="00E1690C" w14:paraId="735281DF" w14:textId="77777777" w:rsidTr="002E279C">
        <w:trPr>
          <w:trHeight w:val="317"/>
        </w:trPr>
        <w:sdt>
          <w:sdtPr>
            <w:rPr>
              <w:rFonts w:ascii="Aptos" w:hAnsi="Aptos"/>
              <w:color w:val="000000" w:themeColor="text1"/>
            </w:rPr>
            <w:id w:val="132000261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5F54CA76" w14:textId="47722FA7" w:rsidR="002E279C" w:rsidRDefault="004C04EC" w:rsidP="002E279C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2839" w:type="dxa"/>
            <w:vAlign w:val="center"/>
          </w:tcPr>
          <w:p w14:paraId="52E7FD96" w14:textId="547FB460" w:rsidR="002E279C" w:rsidRPr="00E1690C" w:rsidRDefault="002E279C" w:rsidP="002E279C">
            <w:pPr>
              <w:rPr>
                <w:rFonts w:ascii="Aptos" w:hAnsi="Aptos"/>
                <w:color w:val="000000" w:themeColor="text1"/>
              </w:rPr>
            </w:pPr>
            <w:r w:rsidRPr="00E1690C">
              <w:rPr>
                <w:rFonts w:ascii="Aptos" w:hAnsi="Aptos"/>
                <w:color w:val="000000"/>
              </w:rPr>
              <w:t>Charles Elhard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11205348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1" w:type="dxa"/>
                <w:vAlign w:val="center"/>
              </w:tcPr>
              <w:p w14:paraId="28F852D6" w14:textId="555BE033" w:rsidR="002E279C" w:rsidRDefault="004C04EC" w:rsidP="002E279C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2883" w:type="dxa"/>
            <w:vAlign w:val="center"/>
          </w:tcPr>
          <w:p w14:paraId="598EB26F" w14:textId="46FB0C01" w:rsidR="002E279C" w:rsidRPr="00E1690C" w:rsidRDefault="002E279C" w:rsidP="002E279C">
            <w:pPr>
              <w:rPr>
                <w:rFonts w:ascii="Aptos" w:hAnsi="Aptos"/>
                <w:color w:val="000000" w:themeColor="text1"/>
              </w:rPr>
            </w:pPr>
            <w:r w:rsidRPr="00E1690C">
              <w:rPr>
                <w:rFonts w:ascii="Aptos" w:hAnsi="Aptos"/>
                <w:color w:val="000000"/>
              </w:rPr>
              <w:t>Tina Peltier</w:t>
            </w:r>
          </w:p>
        </w:tc>
      </w:tr>
      <w:tr w:rsidR="002E279C" w:rsidRPr="00E1690C" w14:paraId="09A894CE" w14:textId="77777777" w:rsidTr="002E279C">
        <w:trPr>
          <w:trHeight w:val="317"/>
        </w:trPr>
        <w:sdt>
          <w:sdtPr>
            <w:rPr>
              <w:rFonts w:ascii="Aptos" w:hAnsi="Aptos"/>
              <w:color w:val="000000" w:themeColor="text1"/>
            </w:rPr>
            <w:id w:val="-3241899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3B2317EE" w14:textId="3AF57C79" w:rsidR="002E279C" w:rsidRPr="00E1690C" w:rsidRDefault="004C04EC" w:rsidP="002E279C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2839" w:type="dxa"/>
            <w:vAlign w:val="center"/>
          </w:tcPr>
          <w:p w14:paraId="4C59DF39" w14:textId="52648304" w:rsidR="002E279C" w:rsidRPr="00E1690C" w:rsidRDefault="002E279C" w:rsidP="002E279C">
            <w:pPr>
              <w:rPr>
                <w:rFonts w:ascii="Aptos" w:hAnsi="Aptos"/>
                <w:color w:val="000000"/>
              </w:rPr>
            </w:pPr>
            <w:r w:rsidRPr="00E1690C">
              <w:rPr>
                <w:rFonts w:ascii="Aptos" w:hAnsi="Aptos"/>
                <w:color w:val="000000" w:themeColor="text1"/>
              </w:rPr>
              <w:t>Joanna Fisher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11450144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1" w:type="dxa"/>
                <w:vAlign w:val="center"/>
              </w:tcPr>
              <w:p w14:paraId="2ED57EC6" w14:textId="7691C65A" w:rsidR="002E279C" w:rsidRPr="00E1690C" w:rsidRDefault="004C04EC" w:rsidP="002E279C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2883" w:type="dxa"/>
            <w:vAlign w:val="center"/>
          </w:tcPr>
          <w:p w14:paraId="4F6D4F71" w14:textId="05E6201A" w:rsidR="002E279C" w:rsidRPr="00E1690C" w:rsidRDefault="002E279C" w:rsidP="002E279C">
            <w:pPr>
              <w:rPr>
                <w:rFonts w:ascii="Aptos" w:hAnsi="Aptos"/>
                <w:color w:val="000000"/>
              </w:rPr>
            </w:pPr>
            <w:r w:rsidRPr="00E1690C">
              <w:rPr>
                <w:rFonts w:ascii="Aptos" w:hAnsi="Aptos"/>
                <w:color w:val="000000"/>
              </w:rPr>
              <w:t>Chelsey Penuel</w:t>
            </w:r>
          </w:p>
        </w:tc>
      </w:tr>
      <w:tr w:rsidR="002E279C" w:rsidRPr="00E1690C" w14:paraId="62EF8125" w14:textId="77777777" w:rsidTr="002E279C">
        <w:trPr>
          <w:trHeight w:val="317"/>
        </w:trPr>
        <w:sdt>
          <w:sdtPr>
            <w:rPr>
              <w:rFonts w:ascii="Aptos" w:hAnsi="Aptos"/>
              <w:color w:val="000000" w:themeColor="text1"/>
            </w:rPr>
            <w:id w:val="12875606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2361460E" w14:textId="0EFDC041" w:rsidR="002E279C" w:rsidRPr="00E1690C" w:rsidRDefault="00885DB4" w:rsidP="002E279C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2839" w:type="dxa"/>
            <w:vAlign w:val="center"/>
          </w:tcPr>
          <w:p w14:paraId="65C948CC" w14:textId="76C0D0BD" w:rsidR="002E279C" w:rsidRPr="00E1690C" w:rsidRDefault="002E279C" w:rsidP="002E279C">
            <w:pPr>
              <w:rPr>
                <w:rFonts w:ascii="Aptos" w:hAnsi="Aptos"/>
                <w:color w:val="000000"/>
              </w:rPr>
            </w:pPr>
            <w:r w:rsidRPr="00E1690C">
              <w:rPr>
                <w:rFonts w:ascii="Aptos" w:hAnsi="Aptos"/>
                <w:color w:val="000000"/>
              </w:rPr>
              <w:t>Leah Granke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2646097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1" w:type="dxa"/>
                <w:vAlign w:val="center"/>
              </w:tcPr>
              <w:p w14:paraId="75FA9F69" w14:textId="16EC6F0E" w:rsidR="002E279C" w:rsidRPr="00E1690C" w:rsidRDefault="004C04EC" w:rsidP="002E279C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2883" w:type="dxa"/>
            <w:vAlign w:val="center"/>
          </w:tcPr>
          <w:p w14:paraId="2AC26F2A" w14:textId="009AB809" w:rsidR="002E279C" w:rsidRPr="00E1690C" w:rsidRDefault="002E279C" w:rsidP="002E279C">
            <w:pPr>
              <w:rPr>
                <w:rFonts w:ascii="Aptos" w:hAnsi="Aptos"/>
                <w:color w:val="000000"/>
              </w:rPr>
            </w:pPr>
            <w:r w:rsidRPr="00E1690C">
              <w:rPr>
                <w:rFonts w:ascii="Aptos" w:hAnsi="Aptos"/>
                <w:color w:val="000000"/>
              </w:rPr>
              <w:t>Isaac Powell</w:t>
            </w:r>
          </w:p>
        </w:tc>
      </w:tr>
      <w:tr w:rsidR="002E279C" w:rsidRPr="00E1690C" w14:paraId="5D69F4FB" w14:textId="77777777" w:rsidTr="002E279C">
        <w:trPr>
          <w:trHeight w:val="317"/>
        </w:trPr>
        <w:sdt>
          <w:sdtPr>
            <w:rPr>
              <w:rFonts w:ascii="Aptos" w:hAnsi="Aptos"/>
              <w:color w:val="000000" w:themeColor="text1"/>
            </w:rPr>
            <w:id w:val="-134500947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193A547E" w14:textId="1B9928F8" w:rsidR="002E279C" w:rsidRPr="00E1690C" w:rsidRDefault="002E279C" w:rsidP="002E279C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2839" w:type="dxa"/>
            <w:vAlign w:val="center"/>
          </w:tcPr>
          <w:p w14:paraId="6DC81666" w14:textId="0CC8CE8D" w:rsidR="002E279C" w:rsidRPr="00E1690C" w:rsidRDefault="002E279C" w:rsidP="002E279C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  <w:r w:rsidRPr="00E1690C">
              <w:rPr>
                <w:rFonts w:ascii="Aptos" w:hAnsi="Aptos"/>
                <w:color w:val="000000"/>
                <w:lang w:bidi="ar-SA"/>
              </w:rPr>
              <w:t>Tina Gresham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27718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1" w:type="dxa"/>
                <w:vAlign w:val="center"/>
              </w:tcPr>
              <w:p w14:paraId="301042D6" w14:textId="2104E788" w:rsidR="002E279C" w:rsidRPr="00E1690C" w:rsidRDefault="00885DB4" w:rsidP="002E279C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883" w:type="dxa"/>
            <w:vAlign w:val="center"/>
          </w:tcPr>
          <w:p w14:paraId="7AE0E846" w14:textId="248E1422" w:rsidR="002E279C" w:rsidRPr="00E1690C" w:rsidRDefault="002E279C" w:rsidP="002E279C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  <w:r w:rsidRPr="00E1690C">
              <w:rPr>
                <w:rFonts w:ascii="Aptos" w:hAnsi="Aptos"/>
                <w:color w:val="000000" w:themeColor="text1"/>
              </w:rPr>
              <w:t>Judy Rosovsky</w:t>
            </w:r>
          </w:p>
        </w:tc>
      </w:tr>
      <w:tr w:rsidR="002E279C" w:rsidRPr="00E1690C" w14:paraId="26B31CC2" w14:textId="77777777" w:rsidTr="002E279C">
        <w:trPr>
          <w:trHeight w:val="317"/>
        </w:trPr>
        <w:sdt>
          <w:sdtPr>
            <w:rPr>
              <w:rFonts w:ascii="Aptos" w:hAnsi="Aptos"/>
              <w:color w:val="000000" w:themeColor="text1"/>
            </w:rPr>
            <w:id w:val="13900682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44E83818" w14:textId="7E6DB54A" w:rsidR="002E279C" w:rsidRPr="00E1690C" w:rsidRDefault="004C04EC" w:rsidP="002E279C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2839" w:type="dxa"/>
            <w:vAlign w:val="center"/>
          </w:tcPr>
          <w:p w14:paraId="1BBCD4AD" w14:textId="55118F50" w:rsidR="002E279C" w:rsidRPr="00E1690C" w:rsidRDefault="002E279C" w:rsidP="002E279C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  <w:r w:rsidRPr="00E1690C">
              <w:rPr>
                <w:rFonts w:ascii="Aptos" w:hAnsi="Aptos"/>
                <w:color w:val="000000"/>
              </w:rPr>
              <w:t>Emily Hag</w:t>
            </w:r>
            <w:r>
              <w:rPr>
                <w:rFonts w:ascii="Aptos" w:hAnsi="Aptos"/>
                <w:color w:val="000000"/>
              </w:rPr>
              <w:t>e</w:t>
            </w:r>
            <w:r w:rsidRPr="00E1690C">
              <w:rPr>
                <w:rFonts w:ascii="Aptos" w:hAnsi="Aptos"/>
                <w:color w:val="000000"/>
              </w:rPr>
              <w:t>n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137720261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1" w:type="dxa"/>
                <w:vAlign w:val="center"/>
              </w:tcPr>
              <w:p w14:paraId="3637B02A" w14:textId="3BADAA79" w:rsidR="002E279C" w:rsidRPr="00E1690C" w:rsidRDefault="004C04EC" w:rsidP="002E279C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2883" w:type="dxa"/>
            <w:vAlign w:val="center"/>
          </w:tcPr>
          <w:p w14:paraId="116E0165" w14:textId="77777777" w:rsidR="002E279C" w:rsidRPr="00E1690C" w:rsidRDefault="002E279C" w:rsidP="002E279C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  <w:r w:rsidRPr="00E1690C">
              <w:rPr>
                <w:rFonts w:ascii="Aptos" w:hAnsi="Aptos"/>
                <w:color w:val="000000" w:themeColor="text1"/>
              </w:rPr>
              <w:t>Sven Spichiger</w:t>
            </w:r>
          </w:p>
        </w:tc>
      </w:tr>
    </w:tbl>
    <w:p w14:paraId="446448C3" w14:textId="5CC57EA0" w:rsidR="00D4313F" w:rsidRPr="007A6612" w:rsidRDefault="00D4313F" w:rsidP="009F6BC9">
      <w:pPr>
        <w:pStyle w:val="Heading2"/>
        <w:spacing w:before="240" w:after="120"/>
        <w:rPr>
          <w:b/>
          <w:bCs/>
          <w:color w:val="576537" w:themeColor="accent2" w:themeShade="80"/>
        </w:rPr>
      </w:pPr>
      <w:r w:rsidRPr="007A6612">
        <w:rPr>
          <w:b/>
          <w:bCs/>
          <w:color w:val="576537" w:themeColor="accent2" w:themeShade="80"/>
        </w:rPr>
        <w:t xml:space="preserve">Annual review of the </w:t>
      </w:r>
      <w:r w:rsidR="00AA15A4" w:rsidRPr="007A6612">
        <w:rPr>
          <w:b/>
          <w:bCs/>
          <w:color w:val="576537" w:themeColor="accent2" w:themeShade="80"/>
        </w:rPr>
        <w:t>National Priority Pest List (NPPL)</w:t>
      </w:r>
    </w:p>
    <w:p w14:paraId="2DD761AD" w14:textId="01E550FB" w:rsidR="00D4313F" w:rsidRPr="00CD6BEC" w:rsidRDefault="00AA15A4" w:rsidP="006A04B5">
      <w:pPr>
        <w:rPr>
          <w:sz w:val="24"/>
          <w:szCs w:val="24"/>
        </w:rPr>
      </w:pPr>
      <w:r w:rsidRPr="00CD6BEC">
        <w:rPr>
          <w:sz w:val="24"/>
          <w:szCs w:val="24"/>
        </w:rPr>
        <w:t xml:space="preserve">The PPQ Pest Detection cross-functional working group is </w:t>
      </w:r>
      <w:r w:rsidR="009F3FAB" w:rsidRPr="00CD6BEC">
        <w:rPr>
          <w:sz w:val="24"/>
          <w:szCs w:val="24"/>
        </w:rPr>
        <w:t xml:space="preserve">conducting its annual review of </w:t>
      </w:r>
      <w:r w:rsidR="000D3B8E" w:rsidRPr="00CD6BEC">
        <w:rPr>
          <w:sz w:val="24"/>
          <w:szCs w:val="24"/>
        </w:rPr>
        <w:t xml:space="preserve">the NPPL. We are presenting for NCC constituent feedback the following </w:t>
      </w:r>
      <w:r w:rsidR="001455F2" w:rsidRPr="00CD6BEC">
        <w:rPr>
          <w:sz w:val="24"/>
          <w:szCs w:val="24"/>
        </w:rPr>
        <w:t>proposed additions, removals, and combinations for the 2027 NPPL. We seek your feedback to understand the importance of these pests in your states and regions</w:t>
      </w:r>
      <w:r w:rsidR="006A04B5" w:rsidRPr="00CD6BEC">
        <w:rPr>
          <w:sz w:val="24"/>
          <w:szCs w:val="24"/>
        </w:rPr>
        <w:t xml:space="preserve">. Cooperator feedback is a very important part of </w:t>
      </w:r>
      <w:r w:rsidR="00852330" w:rsidRPr="00CD6BEC">
        <w:rPr>
          <w:sz w:val="24"/>
          <w:szCs w:val="24"/>
        </w:rPr>
        <w:t xml:space="preserve">our evaluation process and we appreciate all the input you can provide. </w:t>
      </w:r>
    </w:p>
    <w:p w14:paraId="48EBB591" w14:textId="7D2E3783" w:rsidR="00E03552" w:rsidRPr="00CD6BEC" w:rsidRDefault="00E03552" w:rsidP="006A04B5">
      <w:pPr>
        <w:rPr>
          <w:sz w:val="24"/>
          <w:szCs w:val="24"/>
        </w:rPr>
      </w:pPr>
      <w:r w:rsidRPr="00CD6BEC">
        <w:rPr>
          <w:sz w:val="24"/>
          <w:szCs w:val="24"/>
        </w:rPr>
        <w:t>We plan to discuss these proposed changes again during the NCC meeting in Raleigh, NC next mont</w:t>
      </w:r>
      <w:r w:rsidR="00A84002" w:rsidRPr="00CD6BEC">
        <w:rPr>
          <w:sz w:val="24"/>
          <w:szCs w:val="24"/>
        </w:rPr>
        <w:t>h</w:t>
      </w:r>
      <w:r w:rsidR="00B865BB" w:rsidRPr="00CD6BEC">
        <w:rPr>
          <w:sz w:val="24"/>
          <w:szCs w:val="24"/>
        </w:rPr>
        <w:t>, and collect any additional feedback you have</w:t>
      </w:r>
      <w:r w:rsidR="005610BC" w:rsidRPr="00CD6BEC">
        <w:rPr>
          <w:sz w:val="24"/>
          <w:szCs w:val="24"/>
        </w:rPr>
        <w:t xml:space="preserve"> about the proposed addition, removals, and combinations</w:t>
      </w:r>
      <w:r w:rsidR="00B865BB" w:rsidRPr="00CD6BEC">
        <w:rPr>
          <w:sz w:val="24"/>
          <w:szCs w:val="24"/>
        </w:rPr>
        <w:t xml:space="preserve">. We </w:t>
      </w:r>
      <w:r w:rsidR="00935119" w:rsidRPr="00CD6BEC">
        <w:rPr>
          <w:sz w:val="24"/>
          <w:szCs w:val="24"/>
        </w:rPr>
        <w:t xml:space="preserve">will </w:t>
      </w:r>
      <w:r w:rsidR="00B865BB" w:rsidRPr="00CD6BEC">
        <w:rPr>
          <w:sz w:val="24"/>
          <w:szCs w:val="24"/>
        </w:rPr>
        <w:t>publish the 2027 NPPL in late May 2026.</w:t>
      </w:r>
      <w:r w:rsidR="00285881" w:rsidRPr="00CD6BEC">
        <w:rPr>
          <w:sz w:val="24"/>
          <w:szCs w:val="24"/>
        </w:rPr>
        <w:t xml:space="preserve"> During your discussions with constituents, please remind them the minimum threshold for </w:t>
      </w:r>
      <w:r w:rsidR="00C51881" w:rsidRPr="00CD6BEC">
        <w:rPr>
          <w:sz w:val="24"/>
          <w:szCs w:val="24"/>
        </w:rPr>
        <w:t xml:space="preserve">national priority pests on CAPS survey plans will increase from 60% to 70% beginning in 2027. </w:t>
      </w:r>
    </w:p>
    <w:p w14:paraId="129BE34F" w14:textId="2AD0A547" w:rsidR="00C202F5" w:rsidRDefault="00C202F5" w:rsidP="009F6BC9">
      <w:pPr>
        <w:pStyle w:val="Heading2"/>
        <w:spacing w:before="240" w:after="120"/>
        <w:rPr>
          <w:b/>
          <w:bCs/>
          <w:color w:val="576537" w:themeColor="accent2" w:themeShade="80"/>
        </w:rPr>
      </w:pPr>
      <w:r>
        <w:rPr>
          <w:b/>
          <w:bCs/>
          <w:color w:val="576537" w:themeColor="accent2" w:themeShade="80"/>
        </w:rPr>
        <w:lastRenderedPageBreak/>
        <w:t>Reminder of process to submit a cand</w:t>
      </w:r>
      <w:r w:rsidR="00DC430D">
        <w:rPr>
          <w:b/>
          <w:bCs/>
          <w:color w:val="576537" w:themeColor="accent2" w:themeShade="80"/>
        </w:rPr>
        <w:t xml:space="preserve">idate </w:t>
      </w:r>
      <w:r w:rsidR="00142721">
        <w:rPr>
          <w:b/>
          <w:bCs/>
          <w:color w:val="576537" w:themeColor="accent2" w:themeShade="80"/>
        </w:rPr>
        <w:t>for</w:t>
      </w:r>
      <w:r w:rsidR="00DC430D">
        <w:rPr>
          <w:b/>
          <w:bCs/>
          <w:color w:val="576537" w:themeColor="accent2" w:themeShade="80"/>
        </w:rPr>
        <w:t xml:space="preserve"> the NPPL</w:t>
      </w:r>
    </w:p>
    <w:p w14:paraId="0B453706" w14:textId="22F7A6EB" w:rsidR="00DC430D" w:rsidRPr="00DC430D" w:rsidRDefault="00DC430D" w:rsidP="00DC430D">
      <w:r>
        <w:rPr>
          <w:noProof/>
        </w:rPr>
        <w:drawing>
          <wp:inline distT="0" distB="0" distL="0" distR="0" wp14:anchorId="11CB57F2" wp14:editId="0F1460D5">
            <wp:extent cx="5943600" cy="3343275"/>
            <wp:effectExtent l="0" t="0" r="0" b="9525"/>
            <wp:docPr id="173065168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651687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6856B" w14:textId="4F3D8FFE" w:rsidR="004C04EC" w:rsidRPr="007A6612" w:rsidRDefault="00A1273D" w:rsidP="009F6BC9">
      <w:pPr>
        <w:pStyle w:val="Heading2"/>
        <w:spacing w:before="240" w:after="120"/>
        <w:rPr>
          <w:b/>
          <w:bCs/>
          <w:color w:val="576537" w:themeColor="accent2" w:themeShade="80"/>
        </w:rPr>
      </w:pPr>
      <w:r w:rsidRPr="007A6612">
        <w:rPr>
          <w:b/>
          <w:bCs/>
          <w:color w:val="576537" w:themeColor="accent2" w:themeShade="80"/>
        </w:rPr>
        <w:t xml:space="preserve">Proposed addition to the 2027 </w:t>
      </w:r>
      <w:r w:rsidR="00120AB5" w:rsidRPr="007A6612">
        <w:rPr>
          <w:b/>
          <w:bCs/>
          <w:color w:val="576537" w:themeColor="accent2" w:themeShade="80"/>
        </w:rPr>
        <w:t>NPPL</w:t>
      </w:r>
    </w:p>
    <w:p w14:paraId="4E239FF7" w14:textId="213B8FC6" w:rsidR="00120AB5" w:rsidRPr="00CD6BEC" w:rsidRDefault="00120AB5" w:rsidP="00CD6BEC">
      <w:pPr>
        <w:rPr>
          <w:sz w:val="24"/>
          <w:szCs w:val="24"/>
        </w:rPr>
      </w:pPr>
      <w:r w:rsidRPr="00CD6BEC">
        <w:rPr>
          <w:sz w:val="24"/>
          <w:szCs w:val="24"/>
        </w:rPr>
        <w:t>Leah Granke presented the following slides</w:t>
      </w:r>
      <w:r w:rsidR="00285708" w:rsidRPr="00CD6BEC">
        <w:rPr>
          <w:sz w:val="24"/>
          <w:szCs w:val="24"/>
        </w:rPr>
        <w:t xml:space="preserve"> describing sunflower broomrape</w:t>
      </w:r>
      <w:r w:rsidR="00E87902" w:rsidRPr="00CD6BEC">
        <w:rPr>
          <w:sz w:val="24"/>
          <w:szCs w:val="24"/>
        </w:rPr>
        <w:t xml:space="preserve">, a candidate for </w:t>
      </w:r>
      <w:r w:rsidR="00935119" w:rsidRPr="00CD6BEC">
        <w:rPr>
          <w:sz w:val="24"/>
          <w:szCs w:val="24"/>
        </w:rPr>
        <w:t xml:space="preserve">addition to </w:t>
      </w:r>
      <w:r w:rsidR="00E87902" w:rsidRPr="00CD6BEC">
        <w:rPr>
          <w:sz w:val="24"/>
          <w:szCs w:val="24"/>
        </w:rPr>
        <w:t>the 2027 priority pest list</w:t>
      </w:r>
      <w:r w:rsidRPr="00CD6BEC">
        <w:rPr>
          <w:sz w:val="24"/>
          <w:szCs w:val="24"/>
        </w:rPr>
        <w:t>:</w:t>
      </w:r>
    </w:p>
    <w:p w14:paraId="4995CA3F" w14:textId="6513F4FB" w:rsidR="005171D6" w:rsidRPr="00F714D2" w:rsidRDefault="00F56592" w:rsidP="00120AB5">
      <w:pPr>
        <w:widowControl w:val="0"/>
        <w:tabs>
          <w:tab w:val="left" w:pos="0"/>
        </w:tabs>
        <w:autoSpaceDE w:val="0"/>
        <w:autoSpaceDN w:val="0"/>
        <w:spacing w:afterLines="120" w:after="288" w:line="240" w:lineRule="auto"/>
      </w:pPr>
      <w:r>
        <w:rPr>
          <w:noProof/>
        </w:rPr>
        <w:drawing>
          <wp:inline distT="0" distB="0" distL="0" distR="0" wp14:anchorId="49AA1F12" wp14:editId="5EA3A165">
            <wp:extent cx="5943600" cy="3343275"/>
            <wp:effectExtent l="0" t="0" r="0" b="9525"/>
            <wp:docPr id="105539664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396641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AC6D7" w14:textId="13F2B764" w:rsidR="00120AB5" w:rsidRDefault="00F56592" w:rsidP="00F714D2">
      <w:pPr>
        <w:pStyle w:val="ListParagraph"/>
        <w:widowControl w:val="0"/>
        <w:tabs>
          <w:tab w:val="left" w:pos="0"/>
        </w:tabs>
        <w:autoSpaceDE w:val="0"/>
        <w:autoSpaceDN w:val="0"/>
        <w:spacing w:afterLines="120" w:after="288" w:line="240" w:lineRule="auto"/>
        <w:ind w:left="0"/>
      </w:pPr>
      <w:r>
        <w:rPr>
          <w:noProof/>
        </w:rPr>
        <w:lastRenderedPageBreak/>
        <w:drawing>
          <wp:inline distT="0" distB="0" distL="0" distR="0" wp14:anchorId="61722C60" wp14:editId="6AA5837A">
            <wp:extent cx="5943600" cy="3343275"/>
            <wp:effectExtent l="0" t="0" r="0" b="9525"/>
            <wp:docPr id="51858769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587690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A8C10" w14:textId="196AAD02" w:rsidR="00120AB5" w:rsidRPr="007A6612" w:rsidRDefault="00120AB5" w:rsidP="006D0F5A">
      <w:pPr>
        <w:pStyle w:val="Heading2"/>
        <w:spacing w:before="240" w:after="120"/>
        <w:rPr>
          <w:b/>
          <w:bCs/>
          <w:color w:val="576537" w:themeColor="accent2" w:themeShade="80"/>
        </w:rPr>
      </w:pPr>
      <w:r w:rsidRPr="007A6612">
        <w:rPr>
          <w:b/>
          <w:bCs/>
          <w:color w:val="576537" w:themeColor="accent2" w:themeShade="80"/>
        </w:rPr>
        <w:t>Other pests considered for the 2027 NPPL</w:t>
      </w:r>
    </w:p>
    <w:p w14:paraId="0EAB2A75" w14:textId="0201EB71" w:rsidR="00807C42" w:rsidRPr="00CD6BEC" w:rsidRDefault="00285708" w:rsidP="00285708">
      <w:pPr>
        <w:rPr>
          <w:sz w:val="24"/>
          <w:szCs w:val="24"/>
        </w:rPr>
      </w:pPr>
      <w:r w:rsidRPr="00CD6BEC">
        <w:rPr>
          <w:sz w:val="24"/>
          <w:szCs w:val="24"/>
        </w:rPr>
        <w:t>Leah also presented information about pests we considered for the 2027 NPPL, but for which we need more information or additional research</w:t>
      </w:r>
      <w:r w:rsidR="00935119" w:rsidRPr="00CD6BEC">
        <w:rPr>
          <w:sz w:val="24"/>
          <w:szCs w:val="24"/>
        </w:rPr>
        <w:t>. We would appreciate any feedback about the importance of these pests to your states and regions. If multiple pests are important</w:t>
      </w:r>
      <w:r w:rsidR="00455B02" w:rsidRPr="00CD6BEC">
        <w:rPr>
          <w:sz w:val="24"/>
          <w:szCs w:val="24"/>
        </w:rPr>
        <w:t xml:space="preserve"> to you, understanding </w:t>
      </w:r>
      <w:r w:rsidR="007E7472" w:rsidRPr="00CD6BEC">
        <w:rPr>
          <w:sz w:val="24"/>
          <w:szCs w:val="24"/>
        </w:rPr>
        <w:t>your</w:t>
      </w:r>
      <w:r w:rsidR="00455B02" w:rsidRPr="00CD6BEC">
        <w:rPr>
          <w:sz w:val="24"/>
          <w:szCs w:val="24"/>
        </w:rPr>
        <w:t xml:space="preserve"> priority ranking would also be helpful.</w:t>
      </w:r>
      <w:r w:rsidR="005610BC" w:rsidRPr="00CD6BEC">
        <w:rPr>
          <w:sz w:val="24"/>
          <w:szCs w:val="24"/>
        </w:rPr>
        <w:t xml:space="preserve"> </w:t>
      </w:r>
      <w:r w:rsidR="00807C42" w:rsidRPr="00CD6BEC">
        <w:rPr>
          <w:sz w:val="24"/>
          <w:szCs w:val="24"/>
        </w:rPr>
        <w:t>We request your feedback about these pests to by late June to help us prioritize research needs.</w:t>
      </w:r>
    </w:p>
    <w:p w14:paraId="2C5EFBD3" w14:textId="3E583426" w:rsidR="003C76C1" w:rsidRDefault="00394755" w:rsidP="00285708">
      <w:r>
        <w:rPr>
          <w:noProof/>
        </w:rPr>
        <w:drawing>
          <wp:inline distT="0" distB="0" distL="0" distR="0" wp14:anchorId="58D566F3" wp14:editId="222DB905">
            <wp:extent cx="5943600" cy="3343275"/>
            <wp:effectExtent l="0" t="0" r="0" b="9525"/>
            <wp:docPr id="112056452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564521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8BB9D" w14:textId="310D87EC" w:rsidR="00491B6C" w:rsidRPr="00285708" w:rsidRDefault="00491B6C" w:rsidP="00285708">
      <w:r>
        <w:rPr>
          <w:noProof/>
        </w:rPr>
        <w:lastRenderedPageBreak/>
        <w:drawing>
          <wp:inline distT="0" distB="0" distL="0" distR="0" wp14:anchorId="6F244053" wp14:editId="19EA3513">
            <wp:extent cx="5943600" cy="3343275"/>
            <wp:effectExtent l="0" t="0" r="0" b="9525"/>
            <wp:docPr id="195716500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165004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2F4F9" w14:textId="2D1554EF" w:rsidR="0056331E" w:rsidRPr="007A6612" w:rsidRDefault="004574A2" w:rsidP="006D0F5A">
      <w:pPr>
        <w:pStyle w:val="Heading2"/>
        <w:spacing w:before="240" w:after="120"/>
        <w:rPr>
          <w:b/>
          <w:bCs/>
          <w:color w:val="576537" w:themeColor="accent2" w:themeShade="80"/>
        </w:rPr>
      </w:pPr>
      <w:r w:rsidRPr="007A6612">
        <w:rPr>
          <w:b/>
          <w:bCs/>
          <w:color w:val="576537" w:themeColor="accent2" w:themeShade="80"/>
        </w:rPr>
        <w:t>Proposed removals from the 2027 NPPL</w:t>
      </w:r>
    </w:p>
    <w:p w14:paraId="636B95C3" w14:textId="0C4D7EEA" w:rsidR="004574A2" w:rsidRPr="00CD6BEC" w:rsidRDefault="004574A2" w:rsidP="00CD6BEC">
      <w:pPr>
        <w:rPr>
          <w:sz w:val="24"/>
          <w:szCs w:val="24"/>
        </w:rPr>
      </w:pPr>
      <w:r w:rsidRPr="00CD6BEC">
        <w:rPr>
          <w:sz w:val="24"/>
          <w:szCs w:val="24"/>
        </w:rPr>
        <w:t xml:space="preserve">Tina Gresham presented the following </w:t>
      </w:r>
      <w:r w:rsidR="00557CCF" w:rsidRPr="00CD6BEC">
        <w:rPr>
          <w:sz w:val="24"/>
          <w:szCs w:val="24"/>
        </w:rPr>
        <w:t xml:space="preserve">candidate </w:t>
      </w:r>
      <w:r w:rsidR="00740DDB" w:rsidRPr="00CD6BEC">
        <w:rPr>
          <w:sz w:val="24"/>
          <w:szCs w:val="24"/>
        </w:rPr>
        <w:t>pests for</w:t>
      </w:r>
      <w:r w:rsidR="00557CCF" w:rsidRPr="00CD6BEC">
        <w:rPr>
          <w:sz w:val="24"/>
          <w:szCs w:val="24"/>
        </w:rPr>
        <w:t xml:space="preserve"> removal</w:t>
      </w:r>
      <w:r w:rsidR="008A6FC2" w:rsidRPr="00CD6BEC">
        <w:rPr>
          <w:sz w:val="24"/>
          <w:szCs w:val="24"/>
        </w:rPr>
        <w:t>.</w:t>
      </w:r>
      <w:r w:rsidR="00557CCF" w:rsidRPr="00CD6BEC">
        <w:rPr>
          <w:sz w:val="24"/>
          <w:szCs w:val="24"/>
        </w:rPr>
        <w:t xml:space="preserve"> We request your feedback about </w:t>
      </w:r>
      <w:r w:rsidR="003A4A13" w:rsidRPr="00CD6BEC">
        <w:rPr>
          <w:sz w:val="24"/>
          <w:szCs w:val="24"/>
        </w:rPr>
        <w:t xml:space="preserve">1) the importance of these pest surveys to your state, and 2) the </w:t>
      </w:r>
      <w:r w:rsidR="00557CCF" w:rsidRPr="00CD6BEC">
        <w:rPr>
          <w:sz w:val="24"/>
          <w:szCs w:val="24"/>
        </w:rPr>
        <w:t xml:space="preserve">impact if CAPS no longer supported </w:t>
      </w:r>
      <w:r w:rsidR="003A4A13" w:rsidRPr="00CD6BEC">
        <w:rPr>
          <w:sz w:val="24"/>
          <w:szCs w:val="24"/>
        </w:rPr>
        <w:t>these pests as national priority pests.</w:t>
      </w:r>
    </w:p>
    <w:p w14:paraId="26D3C97B" w14:textId="45E4D020" w:rsidR="00126121" w:rsidRDefault="00126121" w:rsidP="004574A2">
      <w:r>
        <w:rPr>
          <w:noProof/>
        </w:rPr>
        <w:drawing>
          <wp:inline distT="0" distB="0" distL="0" distR="0" wp14:anchorId="76112979" wp14:editId="2C11754F">
            <wp:extent cx="5943600" cy="3343275"/>
            <wp:effectExtent l="0" t="0" r="0" b="9525"/>
            <wp:docPr id="149473917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739171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5CF64" w14:textId="452323EA" w:rsidR="00126121" w:rsidRDefault="00740DDB" w:rsidP="004574A2">
      <w:r>
        <w:rPr>
          <w:noProof/>
        </w:rPr>
        <w:lastRenderedPageBreak/>
        <w:drawing>
          <wp:inline distT="0" distB="0" distL="0" distR="0" wp14:anchorId="70259CD3" wp14:editId="0D5C6A83">
            <wp:extent cx="5943600" cy="3343275"/>
            <wp:effectExtent l="0" t="0" r="0" b="9525"/>
            <wp:docPr id="207564713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647134" name="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013E4" w14:textId="51A08FEB" w:rsidR="003A4A13" w:rsidRPr="007A6612" w:rsidRDefault="003A4A13" w:rsidP="006D0F5A">
      <w:pPr>
        <w:pStyle w:val="Heading2"/>
        <w:spacing w:before="240" w:after="120"/>
        <w:rPr>
          <w:b/>
          <w:bCs/>
          <w:color w:val="576537" w:themeColor="accent2" w:themeShade="80"/>
        </w:rPr>
      </w:pPr>
      <w:r w:rsidRPr="007A6612">
        <w:rPr>
          <w:b/>
          <w:bCs/>
          <w:color w:val="576537" w:themeColor="accent2" w:themeShade="80"/>
        </w:rPr>
        <w:t>Proposed combinations for the 2027 NPPL</w:t>
      </w:r>
    </w:p>
    <w:p w14:paraId="71DC4475" w14:textId="1BFF8FB3" w:rsidR="003A4A13" w:rsidRPr="00CD6BEC" w:rsidRDefault="003A4A13" w:rsidP="00CD6BEC">
      <w:pPr>
        <w:rPr>
          <w:sz w:val="24"/>
          <w:szCs w:val="24"/>
        </w:rPr>
      </w:pPr>
      <w:r w:rsidRPr="00CD6BEC">
        <w:rPr>
          <w:sz w:val="24"/>
          <w:szCs w:val="24"/>
        </w:rPr>
        <w:t xml:space="preserve">Tina G </w:t>
      </w:r>
      <w:r w:rsidR="008A6FC2" w:rsidRPr="00CD6BEC">
        <w:rPr>
          <w:sz w:val="24"/>
          <w:szCs w:val="24"/>
        </w:rPr>
        <w:t xml:space="preserve">also </w:t>
      </w:r>
      <w:r w:rsidRPr="00CD6BEC">
        <w:rPr>
          <w:sz w:val="24"/>
          <w:szCs w:val="24"/>
        </w:rPr>
        <w:t xml:space="preserve">presented the following suggestions for </w:t>
      </w:r>
      <w:r w:rsidR="008D0FA0" w:rsidRPr="00CD6BEC">
        <w:rPr>
          <w:sz w:val="24"/>
          <w:szCs w:val="24"/>
        </w:rPr>
        <w:t>creating new combined pest entries on the 2027 NPPL.</w:t>
      </w:r>
    </w:p>
    <w:p w14:paraId="79C7ED71" w14:textId="2889B76E" w:rsidR="008D0FA0" w:rsidRPr="003A4A13" w:rsidRDefault="00520E5C" w:rsidP="003A4A13">
      <w:r>
        <w:rPr>
          <w:noProof/>
        </w:rPr>
        <w:drawing>
          <wp:inline distT="0" distB="0" distL="0" distR="0" wp14:anchorId="464EADBC" wp14:editId="37FD3889">
            <wp:extent cx="5943600" cy="3343275"/>
            <wp:effectExtent l="0" t="0" r="0" b="9525"/>
            <wp:docPr id="139142233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422332" name="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F632E" w14:textId="77777777" w:rsidR="00D5003E" w:rsidRDefault="00D5003E" w:rsidP="00886F45">
      <w:pPr>
        <w:pStyle w:val="Heading2"/>
        <w:rPr>
          <w:b/>
          <w:bCs/>
          <w:color w:val="auto"/>
        </w:rPr>
      </w:pPr>
    </w:p>
    <w:p w14:paraId="6B81A692" w14:textId="3B0A8EA7" w:rsidR="003A4A13" w:rsidRPr="007A6612" w:rsidRDefault="00886F45" w:rsidP="006D0F5A">
      <w:pPr>
        <w:pStyle w:val="Heading2"/>
        <w:spacing w:before="240" w:after="120"/>
        <w:rPr>
          <w:b/>
          <w:bCs/>
          <w:color w:val="576537" w:themeColor="accent2" w:themeShade="80"/>
        </w:rPr>
      </w:pPr>
      <w:r w:rsidRPr="007A6612">
        <w:rPr>
          <w:b/>
          <w:bCs/>
          <w:color w:val="576537" w:themeColor="accent2" w:themeShade="80"/>
        </w:rPr>
        <w:t>Questions</w:t>
      </w:r>
      <w:r w:rsidR="005610BC" w:rsidRPr="007A6612">
        <w:rPr>
          <w:b/>
          <w:bCs/>
          <w:color w:val="576537" w:themeColor="accent2" w:themeShade="80"/>
        </w:rPr>
        <w:t xml:space="preserve">, </w:t>
      </w:r>
      <w:r w:rsidRPr="007A6612">
        <w:rPr>
          <w:b/>
          <w:bCs/>
          <w:color w:val="576537" w:themeColor="accent2" w:themeShade="80"/>
        </w:rPr>
        <w:t>answers</w:t>
      </w:r>
      <w:r w:rsidR="005610BC" w:rsidRPr="007A6612">
        <w:rPr>
          <w:b/>
          <w:bCs/>
          <w:color w:val="576537" w:themeColor="accent2" w:themeShade="80"/>
        </w:rPr>
        <w:t>, and comments</w:t>
      </w:r>
      <w:r w:rsidRPr="007A6612">
        <w:rPr>
          <w:b/>
          <w:bCs/>
          <w:color w:val="576537" w:themeColor="accent2" w:themeShade="80"/>
        </w:rPr>
        <w:t xml:space="preserve"> from today’s discussion:</w:t>
      </w:r>
    </w:p>
    <w:p w14:paraId="77316C0D" w14:textId="784D47D3" w:rsidR="00817499" w:rsidRPr="00CD6BEC" w:rsidRDefault="00817499" w:rsidP="004574A2">
      <w:pPr>
        <w:rPr>
          <w:b/>
          <w:bCs/>
          <w:sz w:val="24"/>
          <w:szCs w:val="24"/>
        </w:rPr>
      </w:pPr>
      <w:r w:rsidRPr="00CD6BEC">
        <w:rPr>
          <w:b/>
          <w:bCs/>
          <w:sz w:val="24"/>
          <w:szCs w:val="24"/>
        </w:rPr>
        <w:t>Pests considered but need more research:</w:t>
      </w:r>
    </w:p>
    <w:p w14:paraId="0999F597" w14:textId="335A6B2C" w:rsidR="00886F45" w:rsidRPr="00CD6BEC" w:rsidRDefault="00C90BCE" w:rsidP="00C90BCE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CD6BEC">
        <w:rPr>
          <w:sz w:val="24"/>
          <w:szCs w:val="24"/>
        </w:rPr>
        <w:t xml:space="preserve">Regarding potato yellow vein virus - </w:t>
      </w:r>
      <w:r w:rsidR="00886F45" w:rsidRPr="00CD6BEC">
        <w:rPr>
          <w:sz w:val="24"/>
          <w:szCs w:val="24"/>
        </w:rPr>
        <w:t>What would be the inf</w:t>
      </w:r>
      <w:r w:rsidRPr="00CD6BEC">
        <w:rPr>
          <w:sz w:val="24"/>
          <w:szCs w:val="24"/>
        </w:rPr>
        <w:t>ection route for tomatoes? We will research this question and follow up.</w:t>
      </w:r>
    </w:p>
    <w:p w14:paraId="413BA24F" w14:textId="72633096" w:rsidR="00C90BCE" w:rsidRPr="00CD6BEC" w:rsidRDefault="005610BC" w:rsidP="00C90BCE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CD6BEC">
        <w:rPr>
          <w:sz w:val="24"/>
          <w:szCs w:val="24"/>
        </w:rPr>
        <w:t>We would like to learn more about hosts of the potato yellow vein virus and garden weevil. This information is available in the objective prioritization of pests (OPEP) assessments.</w:t>
      </w:r>
    </w:p>
    <w:p w14:paraId="577EB664" w14:textId="15B3AFB4" w:rsidR="00817499" w:rsidRPr="00CD6BEC" w:rsidRDefault="00817499" w:rsidP="00817499">
      <w:pPr>
        <w:rPr>
          <w:b/>
          <w:bCs/>
          <w:sz w:val="24"/>
          <w:szCs w:val="24"/>
        </w:rPr>
      </w:pPr>
      <w:r w:rsidRPr="00CD6BEC">
        <w:rPr>
          <w:b/>
          <w:bCs/>
          <w:sz w:val="24"/>
          <w:szCs w:val="24"/>
        </w:rPr>
        <w:t>Proposed addition to NPPL:</w:t>
      </w:r>
    </w:p>
    <w:p w14:paraId="37CA0362" w14:textId="1DD2E21F" w:rsidR="005610BC" w:rsidRPr="00CD6BEC" w:rsidRDefault="003C76C1" w:rsidP="00C90BCE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CD6BEC">
        <w:rPr>
          <w:sz w:val="24"/>
          <w:szCs w:val="24"/>
        </w:rPr>
        <w:t>Regarding sunflower broomrape, are there other wild hosts of concern? Yes, there are other wild hosts; however, we would recommend survey in sunflower only.</w:t>
      </w:r>
      <w:r w:rsidR="009528AD" w:rsidRPr="00CD6BEC">
        <w:rPr>
          <w:sz w:val="24"/>
          <w:szCs w:val="24"/>
        </w:rPr>
        <w:t xml:space="preserve"> More information from the weed risk assessment:</w:t>
      </w:r>
    </w:p>
    <w:p w14:paraId="4C399047" w14:textId="18C6ED3D" w:rsidR="009528AD" w:rsidRPr="00CD6BEC" w:rsidRDefault="009528AD" w:rsidP="009528AD">
      <w:pPr>
        <w:pStyle w:val="ListParagraph"/>
        <w:numPr>
          <w:ilvl w:val="1"/>
          <w:numId w:val="16"/>
        </w:numPr>
        <w:rPr>
          <w:sz w:val="24"/>
          <w:szCs w:val="24"/>
        </w:rPr>
      </w:pPr>
      <w:r w:rsidRPr="00CD6BEC">
        <w:rPr>
          <w:sz w:val="24"/>
          <w:szCs w:val="24"/>
        </w:rPr>
        <w:t xml:space="preserve">Other hosts found to be naturally infected include </w:t>
      </w:r>
      <w:r w:rsidRPr="00CD6BEC">
        <w:rPr>
          <w:i/>
          <w:iCs/>
          <w:sz w:val="24"/>
          <w:szCs w:val="24"/>
        </w:rPr>
        <w:t>Cirsium arvense</w:t>
      </w:r>
      <w:r w:rsidRPr="00CD6BEC">
        <w:rPr>
          <w:sz w:val="24"/>
          <w:szCs w:val="24"/>
        </w:rPr>
        <w:t xml:space="preserve"> (Canada thistle, Asteraceae) and </w:t>
      </w:r>
      <w:r w:rsidRPr="00CD6BEC">
        <w:rPr>
          <w:i/>
          <w:iCs/>
          <w:sz w:val="24"/>
          <w:szCs w:val="24"/>
        </w:rPr>
        <w:t>Karelinia caspia</w:t>
      </w:r>
      <w:r w:rsidRPr="00CD6BEC">
        <w:rPr>
          <w:sz w:val="24"/>
          <w:szCs w:val="24"/>
        </w:rPr>
        <w:t xml:space="preserve"> (a desert perennial, Asteraceae) growing adjacent to infected sunflower (Cao et al., 2022; Ma et al., 2023), and </w:t>
      </w:r>
      <w:proofErr w:type="spellStart"/>
      <w:r w:rsidRPr="00CD6BEC">
        <w:rPr>
          <w:i/>
          <w:iCs/>
          <w:sz w:val="24"/>
          <w:szCs w:val="24"/>
        </w:rPr>
        <w:t>Plectranthus</w:t>
      </w:r>
      <w:proofErr w:type="spellEnd"/>
      <w:r w:rsidRPr="00CD6BEC">
        <w:rPr>
          <w:i/>
          <w:iCs/>
          <w:sz w:val="24"/>
          <w:szCs w:val="24"/>
        </w:rPr>
        <w:t xml:space="preserve"> </w:t>
      </w:r>
      <w:proofErr w:type="spellStart"/>
      <w:r w:rsidRPr="00CD6BEC">
        <w:rPr>
          <w:i/>
          <w:iCs/>
          <w:sz w:val="24"/>
          <w:szCs w:val="24"/>
        </w:rPr>
        <w:t>scutellarioides</w:t>
      </w:r>
      <w:proofErr w:type="spellEnd"/>
      <w:r w:rsidRPr="00CD6BEC">
        <w:rPr>
          <w:sz w:val="24"/>
          <w:szCs w:val="24"/>
        </w:rPr>
        <w:t xml:space="preserve"> (coleus, </w:t>
      </w:r>
      <w:proofErr w:type="spellStart"/>
      <w:r w:rsidRPr="00CD6BEC">
        <w:rPr>
          <w:sz w:val="24"/>
          <w:szCs w:val="24"/>
        </w:rPr>
        <w:t>Lamiaceae</w:t>
      </w:r>
      <w:proofErr w:type="spellEnd"/>
      <w:r w:rsidRPr="00CD6BEC">
        <w:rPr>
          <w:sz w:val="24"/>
          <w:szCs w:val="24"/>
        </w:rPr>
        <w:t xml:space="preserve">) in a greenhouse (Cao et al., 2023) in China. In Israel, a new local race of </w:t>
      </w:r>
      <w:r w:rsidRPr="00CD6BEC">
        <w:rPr>
          <w:i/>
          <w:iCs/>
          <w:sz w:val="24"/>
          <w:szCs w:val="24"/>
        </w:rPr>
        <w:t>O. cumana</w:t>
      </w:r>
      <w:r w:rsidRPr="00CD6BEC">
        <w:rPr>
          <w:sz w:val="24"/>
          <w:szCs w:val="24"/>
        </w:rPr>
        <w:t xml:space="preserve"> has adapted to </w:t>
      </w:r>
      <w:r w:rsidRPr="00CD6BEC">
        <w:rPr>
          <w:i/>
          <w:iCs/>
          <w:sz w:val="24"/>
          <w:szCs w:val="24"/>
        </w:rPr>
        <w:t xml:space="preserve">Solanum </w:t>
      </w:r>
      <w:proofErr w:type="spellStart"/>
      <w:r w:rsidRPr="00CD6BEC">
        <w:rPr>
          <w:i/>
          <w:iCs/>
          <w:sz w:val="24"/>
          <w:szCs w:val="24"/>
        </w:rPr>
        <w:t>lycopersicum</w:t>
      </w:r>
      <w:proofErr w:type="spellEnd"/>
      <w:r w:rsidRPr="00CD6BEC">
        <w:rPr>
          <w:sz w:val="24"/>
          <w:szCs w:val="24"/>
        </w:rPr>
        <w:t xml:space="preserve"> (tomato, Solanaceae), although in other regions tomato is not normally affected (Dor et al., 2020). </w:t>
      </w:r>
      <w:r w:rsidRPr="00CD6BEC">
        <w:rPr>
          <w:i/>
          <w:iCs/>
          <w:sz w:val="24"/>
          <w:szCs w:val="24"/>
        </w:rPr>
        <w:t>Nicotiana tabacum</w:t>
      </w:r>
      <w:r w:rsidRPr="00CD6BEC">
        <w:rPr>
          <w:sz w:val="24"/>
          <w:szCs w:val="24"/>
        </w:rPr>
        <w:t xml:space="preserve"> (tobacco, Solanaceae) was found to be an experimental host of the new race of </w:t>
      </w:r>
      <w:r w:rsidRPr="00CD6BEC">
        <w:rPr>
          <w:i/>
          <w:iCs/>
          <w:sz w:val="24"/>
          <w:szCs w:val="24"/>
        </w:rPr>
        <w:t>O. cumana</w:t>
      </w:r>
      <w:r w:rsidRPr="00CD6BEC">
        <w:rPr>
          <w:sz w:val="24"/>
          <w:szCs w:val="24"/>
        </w:rPr>
        <w:t xml:space="preserve"> in Israel (Dor et al., 2020), and a report from China about control of </w:t>
      </w:r>
      <w:r w:rsidRPr="00CD6BEC">
        <w:rPr>
          <w:i/>
          <w:iCs/>
          <w:sz w:val="24"/>
          <w:szCs w:val="24"/>
        </w:rPr>
        <w:t>O. cumana</w:t>
      </w:r>
      <w:r w:rsidRPr="00CD6BEC">
        <w:rPr>
          <w:sz w:val="24"/>
          <w:szCs w:val="24"/>
        </w:rPr>
        <w:t xml:space="preserve"> on tobacco (Wang et al., 2021) suggests it has adapted to and damages tobacco there. These examples show that local populations of </w:t>
      </w:r>
      <w:r w:rsidRPr="00CD6BEC">
        <w:rPr>
          <w:i/>
          <w:iCs/>
          <w:sz w:val="24"/>
          <w:szCs w:val="24"/>
        </w:rPr>
        <w:t>O. cumana</w:t>
      </w:r>
      <w:r w:rsidRPr="00CD6BEC">
        <w:rPr>
          <w:sz w:val="24"/>
          <w:szCs w:val="24"/>
        </w:rPr>
        <w:t xml:space="preserve"> may occasionally adapt to other hosts, although it is well demonstrated in the literature (e.g., Fernández-Martínez et al., 2015; Martín-Sanz et al., 2016; Molinero-Ruiz et al., 2015) that sunflower is the main host of economic concern.</w:t>
      </w:r>
    </w:p>
    <w:p w14:paraId="2282714C" w14:textId="3DECD90D" w:rsidR="005C192E" w:rsidRPr="00CD6BEC" w:rsidRDefault="005C192E" w:rsidP="009528AD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CD6BEC">
        <w:rPr>
          <w:sz w:val="24"/>
          <w:szCs w:val="24"/>
        </w:rPr>
        <w:t>Who nominated sunflower broomrape for the NPPL? We received a request from WA state and the PPQ weed cross-functional working group.</w:t>
      </w:r>
    </w:p>
    <w:p w14:paraId="5EB10DF8" w14:textId="6F3BA681" w:rsidR="009528AD" w:rsidRPr="00CD6BEC" w:rsidRDefault="0049657D" w:rsidP="009528AD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CD6BEC">
        <w:rPr>
          <w:sz w:val="24"/>
          <w:szCs w:val="24"/>
        </w:rPr>
        <w:t xml:space="preserve">Has sunflower broomrape been </w:t>
      </w:r>
      <w:r w:rsidR="005C192E" w:rsidRPr="00CD6BEC">
        <w:rPr>
          <w:sz w:val="24"/>
          <w:szCs w:val="24"/>
        </w:rPr>
        <w:t>detected at ports of entry? Very unlikely as the seeds are very tiny.</w:t>
      </w:r>
    </w:p>
    <w:p w14:paraId="784EBD45" w14:textId="0B85072B" w:rsidR="005C192E" w:rsidRPr="00CD6BEC" w:rsidRDefault="00817499" w:rsidP="00817499">
      <w:pPr>
        <w:rPr>
          <w:b/>
          <w:bCs/>
          <w:sz w:val="24"/>
          <w:szCs w:val="24"/>
        </w:rPr>
      </w:pPr>
      <w:r w:rsidRPr="00CD6BEC">
        <w:rPr>
          <w:b/>
          <w:bCs/>
          <w:sz w:val="24"/>
          <w:szCs w:val="24"/>
        </w:rPr>
        <w:t>Proposed removals from the NPPL:</w:t>
      </w:r>
    </w:p>
    <w:p w14:paraId="463F9CCD" w14:textId="0BB6082F" w:rsidR="00817499" w:rsidRPr="00CD6BEC" w:rsidRDefault="00853888" w:rsidP="00817499">
      <w:pPr>
        <w:pStyle w:val="ListParagraph"/>
        <w:numPr>
          <w:ilvl w:val="0"/>
          <w:numId w:val="17"/>
        </w:numPr>
        <w:ind w:left="720"/>
        <w:rPr>
          <w:sz w:val="24"/>
          <w:szCs w:val="24"/>
        </w:rPr>
      </w:pPr>
      <w:r w:rsidRPr="00CD6BEC">
        <w:rPr>
          <w:sz w:val="24"/>
          <w:szCs w:val="24"/>
        </w:rPr>
        <w:t xml:space="preserve">Regarding </w:t>
      </w:r>
      <w:r w:rsidRPr="00CD6BEC">
        <w:rPr>
          <w:i/>
          <w:iCs/>
          <w:sz w:val="24"/>
          <w:szCs w:val="24"/>
        </w:rPr>
        <w:t xml:space="preserve">Lymantria </w:t>
      </w:r>
      <w:proofErr w:type="spellStart"/>
      <w:r w:rsidRPr="00CD6BEC">
        <w:rPr>
          <w:i/>
          <w:iCs/>
          <w:sz w:val="24"/>
          <w:szCs w:val="24"/>
        </w:rPr>
        <w:t>xylina</w:t>
      </w:r>
      <w:proofErr w:type="spellEnd"/>
      <w:r w:rsidRPr="00CD6BEC">
        <w:rPr>
          <w:sz w:val="24"/>
          <w:szCs w:val="24"/>
        </w:rPr>
        <w:t xml:space="preserve"> – why does it have the low OPEP score it has? It rarely causes damage. It is capable of some defoliation by does not cause as much damage as other </w:t>
      </w:r>
      <w:r w:rsidRPr="00CD6BEC">
        <w:rPr>
          <w:i/>
          <w:iCs/>
          <w:sz w:val="24"/>
          <w:szCs w:val="24"/>
        </w:rPr>
        <w:t>L</w:t>
      </w:r>
      <w:r w:rsidR="00FA31FC" w:rsidRPr="00CD6BEC">
        <w:rPr>
          <w:i/>
          <w:iCs/>
          <w:sz w:val="24"/>
          <w:szCs w:val="24"/>
        </w:rPr>
        <w:t>ymantrias</w:t>
      </w:r>
      <w:r w:rsidR="00FA31FC" w:rsidRPr="00CD6BEC">
        <w:rPr>
          <w:sz w:val="24"/>
          <w:szCs w:val="24"/>
        </w:rPr>
        <w:t>.</w:t>
      </w:r>
    </w:p>
    <w:p w14:paraId="6BE65172" w14:textId="421C31F8" w:rsidR="00FA31FC" w:rsidRPr="00CD6BEC" w:rsidRDefault="00FA31FC" w:rsidP="00817499">
      <w:pPr>
        <w:pStyle w:val="ListParagraph"/>
        <w:numPr>
          <w:ilvl w:val="0"/>
          <w:numId w:val="17"/>
        </w:numPr>
        <w:ind w:left="720"/>
        <w:rPr>
          <w:sz w:val="24"/>
          <w:szCs w:val="24"/>
        </w:rPr>
      </w:pPr>
      <w:r w:rsidRPr="00CD6BEC">
        <w:rPr>
          <w:sz w:val="24"/>
          <w:szCs w:val="24"/>
        </w:rPr>
        <w:t xml:space="preserve">Regarding </w:t>
      </w:r>
      <w:r w:rsidRPr="00CD6BEC">
        <w:rPr>
          <w:i/>
          <w:iCs/>
          <w:sz w:val="24"/>
          <w:szCs w:val="24"/>
        </w:rPr>
        <w:t>Lymantria mathura</w:t>
      </w:r>
      <w:r w:rsidRPr="00CD6BEC">
        <w:rPr>
          <w:sz w:val="24"/>
          <w:szCs w:val="24"/>
        </w:rPr>
        <w:t xml:space="preserve"> – there have been massive detections on west coast, often mixed with other </w:t>
      </w:r>
      <w:r w:rsidRPr="00CD6BEC">
        <w:rPr>
          <w:i/>
          <w:iCs/>
          <w:sz w:val="24"/>
          <w:szCs w:val="24"/>
        </w:rPr>
        <w:t>Lymantria</w:t>
      </w:r>
      <w:r w:rsidRPr="00CD6BEC">
        <w:rPr>
          <w:sz w:val="24"/>
          <w:szCs w:val="24"/>
        </w:rPr>
        <w:t xml:space="preserve"> species. It is considered an indicator of other </w:t>
      </w:r>
      <w:r w:rsidRPr="00CD6BEC">
        <w:rPr>
          <w:i/>
          <w:iCs/>
          <w:sz w:val="24"/>
          <w:szCs w:val="24"/>
        </w:rPr>
        <w:t>Lymantria</w:t>
      </w:r>
      <w:r w:rsidRPr="00CD6BEC">
        <w:rPr>
          <w:sz w:val="24"/>
          <w:szCs w:val="24"/>
        </w:rPr>
        <w:t xml:space="preserve"> </w:t>
      </w:r>
      <w:r w:rsidRPr="00CD6BEC">
        <w:rPr>
          <w:sz w:val="24"/>
          <w:szCs w:val="24"/>
        </w:rPr>
        <w:lastRenderedPageBreak/>
        <w:t>pressure/presence at ports, on ships. What is the reason for the low score? It can cause damage in outbreak situations. Described as "minor" more often than a "major" pest.</w:t>
      </w:r>
    </w:p>
    <w:p w14:paraId="30D80A17" w14:textId="3450B1F0" w:rsidR="00FA31FC" w:rsidRPr="00CD6BEC" w:rsidRDefault="00C03D0D" w:rsidP="00817499">
      <w:pPr>
        <w:pStyle w:val="ListParagraph"/>
        <w:numPr>
          <w:ilvl w:val="0"/>
          <w:numId w:val="17"/>
        </w:numPr>
        <w:ind w:left="720"/>
        <w:rPr>
          <w:sz w:val="24"/>
          <w:szCs w:val="24"/>
        </w:rPr>
      </w:pPr>
      <w:r w:rsidRPr="00CD6BEC">
        <w:rPr>
          <w:i/>
          <w:iCs/>
          <w:sz w:val="24"/>
          <w:szCs w:val="24"/>
        </w:rPr>
        <w:t>Ips sexdentatus</w:t>
      </w:r>
      <w:r w:rsidRPr="00CD6BEC">
        <w:rPr>
          <w:sz w:val="24"/>
          <w:szCs w:val="24"/>
        </w:rPr>
        <w:t xml:space="preserve"> – We need to look at ratio of bark beetles on the NPPL and </w:t>
      </w:r>
      <w:r w:rsidR="006C30ED" w:rsidRPr="00CD6BEC">
        <w:rPr>
          <w:sz w:val="24"/>
          <w:szCs w:val="24"/>
        </w:rPr>
        <w:t>non-priority</w:t>
      </w:r>
      <w:r w:rsidRPr="00CD6BEC">
        <w:rPr>
          <w:sz w:val="24"/>
          <w:szCs w:val="24"/>
        </w:rPr>
        <w:t xml:space="preserve"> pests for it to make sense and get the most out of </w:t>
      </w:r>
      <w:r w:rsidR="006C30ED" w:rsidRPr="00CD6BEC">
        <w:rPr>
          <w:sz w:val="24"/>
          <w:szCs w:val="24"/>
        </w:rPr>
        <w:t>survey efforts</w:t>
      </w:r>
      <w:r w:rsidRPr="00CD6BEC">
        <w:rPr>
          <w:sz w:val="24"/>
          <w:szCs w:val="24"/>
        </w:rPr>
        <w:t>.</w:t>
      </w:r>
    </w:p>
    <w:p w14:paraId="3CE52EFB" w14:textId="1CD36013" w:rsidR="009528AD" w:rsidRPr="00CD6BEC" w:rsidRDefault="006C30ED" w:rsidP="00B74F15">
      <w:pPr>
        <w:pStyle w:val="ListParagraph"/>
        <w:numPr>
          <w:ilvl w:val="0"/>
          <w:numId w:val="17"/>
        </w:numPr>
        <w:ind w:left="720"/>
        <w:rPr>
          <w:sz w:val="24"/>
          <w:szCs w:val="24"/>
        </w:rPr>
      </w:pPr>
      <w:r w:rsidRPr="00CD6BEC">
        <w:rPr>
          <w:i/>
          <w:iCs/>
          <w:sz w:val="24"/>
          <w:szCs w:val="24"/>
        </w:rPr>
        <w:t>Cydalima perspectalis</w:t>
      </w:r>
      <w:r w:rsidRPr="00CD6BEC">
        <w:rPr>
          <w:sz w:val="24"/>
          <w:szCs w:val="24"/>
        </w:rPr>
        <w:t xml:space="preserve"> – We would need more time to prepare industry for </w:t>
      </w:r>
      <w:r w:rsidR="00B74F15" w:rsidRPr="00CD6BEC">
        <w:rPr>
          <w:sz w:val="24"/>
          <w:szCs w:val="24"/>
        </w:rPr>
        <w:t xml:space="preserve">this pest’s removal from the NPPL. Pose this question to the box tree moth cross-functional working group. </w:t>
      </w:r>
    </w:p>
    <w:p w14:paraId="0FDB05D8" w14:textId="195B54A5" w:rsidR="00B74F15" w:rsidRPr="00CD6BEC" w:rsidRDefault="005D0147" w:rsidP="00D5003E">
      <w:pPr>
        <w:rPr>
          <w:b/>
          <w:bCs/>
          <w:sz w:val="24"/>
          <w:szCs w:val="24"/>
        </w:rPr>
      </w:pPr>
      <w:r w:rsidRPr="00CD6BEC">
        <w:rPr>
          <w:b/>
          <w:bCs/>
          <w:sz w:val="24"/>
          <w:szCs w:val="24"/>
        </w:rPr>
        <w:t>Proposed combinations:</w:t>
      </w:r>
    </w:p>
    <w:p w14:paraId="0790E810" w14:textId="5AEB9A7E" w:rsidR="005D0147" w:rsidRPr="00CD6BEC" w:rsidRDefault="005D0147" w:rsidP="005D0147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CD6BEC">
        <w:rPr>
          <w:sz w:val="24"/>
          <w:szCs w:val="24"/>
        </w:rPr>
        <w:t>Potato cyst nematodes – several states support this move.</w:t>
      </w:r>
    </w:p>
    <w:p w14:paraId="6A9067DA" w14:textId="0A26267E" w:rsidR="00C506A6" w:rsidRPr="00CD6BEC" w:rsidRDefault="00C506A6" w:rsidP="005D0147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CD6BEC">
        <w:rPr>
          <w:i/>
          <w:iCs/>
          <w:sz w:val="24"/>
          <w:szCs w:val="24"/>
        </w:rPr>
        <w:t>Monochamus urussovii</w:t>
      </w:r>
      <w:r w:rsidRPr="00CD6BEC">
        <w:rPr>
          <w:sz w:val="24"/>
          <w:szCs w:val="24"/>
        </w:rPr>
        <w:t xml:space="preserve"> – We believe this one stayed on the NPPL in spite of a low OPEP score because </w:t>
      </w:r>
      <w:r w:rsidR="007222C5" w:rsidRPr="00CD6BEC">
        <w:rPr>
          <w:sz w:val="24"/>
          <w:szCs w:val="24"/>
        </w:rPr>
        <w:t>of the pinewood nematode. We will investigate further.</w:t>
      </w:r>
    </w:p>
    <w:p w14:paraId="0DEA47C5" w14:textId="064C5FF9" w:rsidR="00C506A6" w:rsidRPr="00CD6BEC" w:rsidRDefault="005D0147" w:rsidP="00D5003E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CD6BEC">
        <w:rPr>
          <w:i/>
          <w:iCs/>
          <w:sz w:val="24"/>
          <w:szCs w:val="24"/>
        </w:rPr>
        <w:t>Monochamus urussovii</w:t>
      </w:r>
      <w:r w:rsidRPr="00CD6BEC">
        <w:rPr>
          <w:sz w:val="24"/>
          <w:szCs w:val="24"/>
        </w:rPr>
        <w:t xml:space="preserve"> </w:t>
      </w:r>
      <w:r w:rsidR="003F6D53" w:rsidRPr="00CD6BEC">
        <w:rPr>
          <w:sz w:val="24"/>
          <w:szCs w:val="24"/>
        </w:rPr>
        <w:t>–</w:t>
      </w:r>
      <w:r w:rsidRPr="00CD6BEC">
        <w:rPr>
          <w:sz w:val="24"/>
          <w:szCs w:val="24"/>
        </w:rPr>
        <w:t xml:space="preserve"> </w:t>
      </w:r>
      <w:r w:rsidR="003F6D53" w:rsidRPr="00CD6BEC">
        <w:rPr>
          <w:sz w:val="24"/>
          <w:szCs w:val="24"/>
        </w:rPr>
        <w:t xml:space="preserve">We would welcome this change in the field as it would make surveys more efficient. Even if the </w:t>
      </w:r>
      <w:r w:rsidR="007222C5" w:rsidRPr="00CD6BEC">
        <w:rPr>
          <w:sz w:val="24"/>
          <w:szCs w:val="24"/>
        </w:rPr>
        <w:t xml:space="preserve">general cerambycid </w:t>
      </w:r>
      <w:r w:rsidR="00D5003E" w:rsidRPr="00CD6BEC">
        <w:rPr>
          <w:sz w:val="24"/>
          <w:szCs w:val="24"/>
        </w:rPr>
        <w:t xml:space="preserve">6-component </w:t>
      </w:r>
      <w:r w:rsidR="003F6D53" w:rsidRPr="00CD6BEC">
        <w:rPr>
          <w:sz w:val="24"/>
          <w:szCs w:val="24"/>
        </w:rPr>
        <w:t xml:space="preserve">lure is less sensitive, </w:t>
      </w:r>
      <w:r w:rsidR="00C506A6" w:rsidRPr="00CD6BEC">
        <w:rPr>
          <w:sz w:val="24"/>
          <w:szCs w:val="24"/>
        </w:rPr>
        <w:t>the overall survey effort is more efficient.</w:t>
      </w:r>
    </w:p>
    <w:p w14:paraId="07F4EC03" w14:textId="6F59CC84" w:rsidR="00D5003E" w:rsidRPr="00CD6BEC" w:rsidRDefault="00D5003E" w:rsidP="006D0F5A">
      <w:pPr>
        <w:pStyle w:val="Heading2"/>
        <w:spacing w:before="240" w:after="120"/>
        <w:rPr>
          <w:b/>
          <w:bCs/>
          <w:color w:val="576537" w:themeColor="accent2" w:themeShade="80"/>
          <w:sz w:val="24"/>
          <w:szCs w:val="24"/>
        </w:rPr>
      </w:pPr>
      <w:r w:rsidRPr="00CD6BEC">
        <w:rPr>
          <w:b/>
          <w:bCs/>
          <w:color w:val="576537" w:themeColor="accent2" w:themeShade="80"/>
          <w:sz w:val="24"/>
          <w:szCs w:val="24"/>
        </w:rPr>
        <w:t>Upcoming NCC meeting planning</w:t>
      </w:r>
      <w:r w:rsidR="000004EA" w:rsidRPr="00CD6BEC">
        <w:rPr>
          <w:b/>
          <w:bCs/>
          <w:color w:val="576537" w:themeColor="accent2" w:themeShade="80"/>
          <w:sz w:val="24"/>
          <w:szCs w:val="24"/>
        </w:rPr>
        <w:t xml:space="preserve"> (Raleigh, NC - March 10-11)</w:t>
      </w:r>
    </w:p>
    <w:p w14:paraId="43CB4A01" w14:textId="79550470" w:rsidR="00D5003E" w:rsidRPr="00CD6BEC" w:rsidRDefault="00D5003E" w:rsidP="00D5003E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CD6BEC">
        <w:rPr>
          <w:sz w:val="24"/>
          <w:szCs w:val="24"/>
        </w:rPr>
        <w:t>Tina will send out the final agenda and meeting logistics package by Friday, February 2</w:t>
      </w:r>
      <w:r w:rsidR="00BC7EA9" w:rsidRPr="00CD6BEC">
        <w:rPr>
          <w:sz w:val="24"/>
          <w:szCs w:val="24"/>
        </w:rPr>
        <w:t>7</w:t>
      </w:r>
      <w:r w:rsidRPr="00CD6BEC">
        <w:rPr>
          <w:sz w:val="24"/>
          <w:szCs w:val="24"/>
          <w:vertAlign w:val="superscript"/>
        </w:rPr>
        <w:t>th</w:t>
      </w:r>
      <w:r w:rsidRPr="00CD6BEC">
        <w:rPr>
          <w:sz w:val="24"/>
          <w:szCs w:val="24"/>
        </w:rPr>
        <w:t xml:space="preserve">. </w:t>
      </w:r>
    </w:p>
    <w:p w14:paraId="4B158DC0" w14:textId="2C10C1A1" w:rsidR="004E6EAF" w:rsidRPr="00CD6BEC" w:rsidRDefault="004E6EAF" w:rsidP="004E6EAF">
      <w:pPr>
        <w:pStyle w:val="ListParagraph"/>
        <w:numPr>
          <w:ilvl w:val="1"/>
          <w:numId w:val="19"/>
        </w:numPr>
        <w:rPr>
          <w:sz w:val="24"/>
          <w:szCs w:val="24"/>
        </w:rPr>
      </w:pPr>
      <w:r w:rsidRPr="00CD6BEC">
        <w:rPr>
          <w:sz w:val="24"/>
          <w:szCs w:val="24"/>
        </w:rPr>
        <w:t xml:space="preserve">Note you need a QR code to park in the parking structure next to the Raleigh meeting location. Tina will </w:t>
      </w:r>
      <w:r w:rsidR="0010353D" w:rsidRPr="00CD6BEC">
        <w:rPr>
          <w:sz w:val="24"/>
          <w:szCs w:val="24"/>
        </w:rPr>
        <w:t>email the code.</w:t>
      </w:r>
    </w:p>
    <w:p w14:paraId="66DC3624" w14:textId="00103CD0" w:rsidR="0010353D" w:rsidRPr="00CD6BEC" w:rsidRDefault="0010353D" w:rsidP="004E6EAF">
      <w:pPr>
        <w:pStyle w:val="ListParagraph"/>
        <w:numPr>
          <w:ilvl w:val="1"/>
          <w:numId w:val="19"/>
        </w:numPr>
        <w:rPr>
          <w:sz w:val="24"/>
          <w:szCs w:val="24"/>
        </w:rPr>
      </w:pPr>
      <w:r w:rsidRPr="00CD6BEC">
        <w:rPr>
          <w:sz w:val="24"/>
          <w:szCs w:val="24"/>
        </w:rPr>
        <w:t>PPQ employees should already have LincPass access to the meeting location.</w:t>
      </w:r>
    </w:p>
    <w:p w14:paraId="40F3DA2B" w14:textId="6CC7B20B" w:rsidR="00BC7EA9" w:rsidRPr="00CD6BEC" w:rsidRDefault="0010353D" w:rsidP="00285881">
      <w:pPr>
        <w:pStyle w:val="ListParagraph"/>
        <w:numPr>
          <w:ilvl w:val="1"/>
          <w:numId w:val="19"/>
        </w:numPr>
        <w:rPr>
          <w:sz w:val="24"/>
          <w:szCs w:val="24"/>
        </w:rPr>
      </w:pPr>
      <w:r w:rsidRPr="00CD6BEC">
        <w:rPr>
          <w:sz w:val="24"/>
          <w:szCs w:val="24"/>
        </w:rPr>
        <w:t xml:space="preserve">State cooperators </w:t>
      </w:r>
      <w:r w:rsidR="00F41D77" w:rsidRPr="00CD6BEC">
        <w:rPr>
          <w:sz w:val="24"/>
          <w:szCs w:val="24"/>
        </w:rPr>
        <w:t>should already have guest access, but please keep your state-issued ID on you in case you need to show it.</w:t>
      </w:r>
      <w:r w:rsidR="00C34593" w:rsidRPr="00CD6BEC">
        <w:rPr>
          <w:sz w:val="24"/>
          <w:szCs w:val="24"/>
        </w:rPr>
        <w:t xml:space="preserve"> We also requested guest WIFI access for you.</w:t>
      </w:r>
    </w:p>
    <w:p w14:paraId="5363F5C3" w14:textId="7150CB5A" w:rsidR="004E6EAF" w:rsidRPr="00CD6BEC" w:rsidRDefault="00D5003E" w:rsidP="00D33DB8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CD6BEC">
        <w:rPr>
          <w:sz w:val="24"/>
          <w:szCs w:val="24"/>
        </w:rPr>
        <w:t xml:space="preserve">We cancelled the monthly NCC call on March </w:t>
      </w:r>
      <w:r w:rsidR="004E6EAF" w:rsidRPr="00CD6BEC">
        <w:rPr>
          <w:sz w:val="24"/>
          <w:szCs w:val="24"/>
        </w:rPr>
        <w:t>5</w:t>
      </w:r>
      <w:r w:rsidR="004E6EAF" w:rsidRPr="00CD6BEC">
        <w:rPr>
          <w:sz w:val="24"/>
          <w:szCs w:val="24"/>
          <w:vertAlign w:val="superscript"/>
        </w:rPr>
        <w:t>th</w:t>
      </w:r>
      <w:r w:rsidR="004E6EAF" w:rsidRPr="00CD6BEC">
        <w:rPr>
          <w:sz w:val="24"/>
          <w:szCs w:val="24"/>
        </w:rPr>
        <w:t xml:space="preserve"> since we will all be together the following week.</w:t>
      </w:r>
    </w:p>
    <w:p w14:paraId="3C08A53C" w14:textId="51C7BEBF" w:rsidR="00C90BCE" w:rsidRPr="00CD6BEC" w:rsidRDefault="00D33DB8" w:rsidP="004574A2">
      <w:pPr>
        <w:pStyle w:val="ListParagraph"/>
        <w:numPr>
          <w:ilvl w:val="0"/>
          <w:numId w:val="19"/>
        </w:numPr>
        <w:rPr>
          <w:b/>
          <w:bCs/>
          <w:sz w:val="24"/>
          <w:szCs w:val="24"/>
        </w:rPr>
      </w:pPr>
      <w:r w:rsidRPr="00CD6BEC">
        <w:rPr>
          <w:b/>
          <w:bCs/>
          <w:sz w:val="24"/>
          <w:szCs w:val="24"/>
        </w:rPr>
        <w:t xml:space="preserve">We found value in the </w:t>
      </w:r>
      <w:r w:rsidR="002D6956" w:rsidRPr="00CD6BEC">
        <w:rPr>
          <w:b/>
          <w:bCs/>
          <w:sz w:val="24"/>
          <w:szCs w:val="24"/>
        </w:rPr>
        <w:t>regional</w:t>
      </w:r>
      <w:r w:rsidRPr="00CD6BEC">
        <w:rPr>
          <w:b/>
          <w:bCs/>
          <w:sz w:val="24"/>
          <w:szCs w:val="24"/>
        </w:rPr>
        <w:t xml:space="preserve"> report outs from last year. We’ve </w:t>
      </w:r>
      <w:r w:rsidR="000151AB" w:rsidRPr="00CD6BEC">
        <w:rPr>
          <w:b/>
          <w:bCs/>
          <w:sz w:val="24"/>
          <w:szCs w:val="24"/>
        </w:rPr>
        <w:t>scheduled</w:t>
      </w:r>
      <w:r w:rsidRPr="00CD6BEC">
        <w:rPr>
          <w:b/>
          <w:bCs/>
          <w:sz w:val="24"/>
          <w:szCs w:val="24"/>
        </w:rPr>
        <w:t xml:space="preserve"> 15 minutes for each region to provide a report out, share important information for </w:t>
      </w:r>
      <w:r w:rsidR="000151AB" w:rsidRPr="00CD6BEC">
        <w:rPr>
          <w:b/>
          <w:bCs/>
          <w:sz w:val="24"/>
          <w:szCs w:val="24"/>
        </w:rPr>
        <w:t xml:space="preserve">PPQ and </w:t>
      </w:r>
      <w:r w:rsidRPr="00CD6BEC">
        <w:rPr>
          <w:b/>
          <w:bCs/>
          <w:sz w:val="24"/>
          <w:szCs w:val="24"/>
        </w:rPr>
        <w:t xml:space="preserve">other regions, raise concerns, </w:t>
      </w:r>
      <w:r w:rsidR="002D6956" w:rsidRPr="00CD6BEC">
        <w:rPr>
          <w:b/>
          <w:bCs/>
          <w:sz w:val="24"/>
          <w:szCs w:val="24"/>
        </w:rPr>
        <w:t xml:space="preserve">share ideas, and </w:t>
      </w:r>
      <w:r w:rsidRPr="00CD6BEC">
        <w:rPr>
          <w:b/>
          <w:bCs/>
          <w:sz w:val="24"/>
          <w:szCs w:val="24"/>
        </w:rPr>
        <w:t>as</w:t>
      </w:r>
      <w:r w:rsidR="002D6956" w:rsidRPr="00CD6BEC">
        <w:rPr>
          <w:b/>
          <w:bCs/>
          <w:sz w:val="24"/>
          <w:szCs w:val="24"/>
        </w:rPr>
        <w:t>k</w:t>
      </w:r>
      <w:r w:rsidRPr="00CD6BEC">
        <w:rPr>
          <w:b/>
          <w:bCs/>
          <w:sz w:val="24"/>
          <w:szCs w:val="24"/>
        </w:rPr>
        <w:t xml:space="preserve"> question</w:t>
      </w:r>
      <w:r w:rsidR="002D6956" w:rsidRPr="00CD6BEC">
        <w:rPr>
          <w:b/>
          <w:bCs/>
          <w:sz w:val="24"/>
          <w:szCs w:val="24"/>
        </w:rPr>
        <w:t>s.</w:t>
      </w:r>
    </w:p>
    <w:sectPr w:rsidR="00C90BCE" w:rsidRPr="00CD6BEC" w:rsidSect="00D57844">
      <w:headerReference w:type="default" r:id="rId22"/>
      <w:footerReference w:type="default" r:id="rId23"/>
      <w:pgSz w:w="12240" w:h="15840"/>
      <w:pgMar w:top="57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3001E" w14:textId="77777777" w:rsidR="00FE1AB1" w:rsidRDefault="00FE1AB1" w:rsidP="00D57844">
      <w:pPr>
        <w:spacing w:after="0" w:line="240" w:lineRule="auto"/>
      </w:pPr>
      <w:r>
        <w:separator/>
      </w:r>
    </w:p>
  </w:endnote>
  <w:endnote w:type="continuationSeparator" w:id="0">
    <w:p w14:paraId="05D0EAC0" w14:textId="77777777" w:rsidR="00FE1AB1" w:rsidRDefault="00FE1AB1" w:rsidP="00D57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02090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D45B83" w14:textId="0F9E9D1F" w:rsidR="00AB4E7D" w:rsidRDefault="00AB4E7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20B043" w14:textId="77777777" w:rsidR="00AB4E7D" w:rsidRDefault="00AB4E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40036" w14:textId="77777777" w:rsidR="00FE1AB1" w:rsidRDefault="00FE1AB1" w:rsidP="00D57844">
      <w:pPr>
        <w:spacing w:after="0" w:line="240" w:lineRule="auto"/>
      </w:pPr>
      <w:r>
        <w:separator/>
      </w:r>
    </w:p>
  </w:footnote>
  <w:footnote w:type="continuationSeparator" w:id="0">
    <w:p w14:paraId="44B8783F" w14:textId="77777777" w:rsidR="00FE1AB1" w:rsidRDefault="00FE1AB1" w:rsidP="00D57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19B3C" w14:textId="32BA3BEC" w:rsidR="00D57844" w:rsidRDefault="00D57844">
    <w:pPr>
      <w:pStyle w:val="Header"/>
    </w:pPr>
  </w:p>
  <w:p w14:paraId="2012AFA4" w14:textId="77777777" w:rsidR="00D57844" w:rsidRDefault="00D578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2596A"/>
    <w:multiLevelType w:val="multilevel"/>
    <w:tmpl w:val="DAC67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2A2326"/>
    <w:multiLevelType w:val="hybridMultilevel"/>
    <w:tmpl w:val="51525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27A17"/>
    <w:multiLevelType w:val="multilevel"/>
    <w:tmpl w:val="2E0A8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3C50B0"/>
    <w:multiLevelType w:val="hybridMultilevel"/>
    <w:tmpl w:val="800A6B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C56C80"/>
    <w:multiLevelType w:val="hybridMultilevel"/>
    <w:tmpl w:val="55C49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F54DB"/>
    <w:multiLevelType w:val="hybridMultilevel"/>
    <w:tmpl w:val="17687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601CBE"/>
    <w:multiLevelType w:val="multilevel"/>
    <w:tmpl w:val="AD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9064D80"/>
    <w:multiLevelType w:val="multilevel"/>
    <w:tmpl w:val="BD560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CC34DC7"/>
    <w:multiLevelType w:val="hybridMultilevel"/>
    <w:tmpl w:val="81369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E82942"/>
    <w:multiLevelType w:val="hybridMultilevel"/>
    <w:tmpl w:val="F58CB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FA6140"/>
    <w:multiLevelType w:val="multilevel"/>
    <w:tmpl w:val="BF34A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543206"/>
    <w:multiLevelType w:val="multilevel"/>
    <w:tmpl w:val="BA3E9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A1B77F9"/>
    <w:multiLevelType w:val="multilevel"/>
    <w:tmpl w:val="CA245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AD6106D"/>
    <w:multiLevelType w:val="multilevel"/>
    <w:tmpl w:val="1A825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3A7E6E"/>
    <w:multiLevelType w:val="hybridMultilevel"/>
    <w:tmpl w:val="1B54C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2B7545"/>
    <w:multiLevelType w:val="hybridMultilevel"/>
    <w:tmpl w:val="90163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0C4057"/>
    <w:multiLevelType w:val="hybridMultilevel"/>
    <w:tmpl w:val="38081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CC7377"/>
    <w:multiLevelType w:val="hybridMultilevel"/>
    <w:tmpl w:val="EF02A9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28F2C00"/>
    <w:multiLevelType w:val="multilevel"/>
    <w:tmpl w:val="C42A3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9845041">
    <w:abstractNumId w:val="0"/>
  </w:num>
  <w:num w:numId="2" w16cid:durableId="1380670868">
    <w:abstractNumId w:val="2"/>
  </w:num>
  <w:num w:numId="3" w16cid:durableId="201358970">
    <w:abstractNumId w:val="7"/>
  </w:num>
  <w:num w:numId="4" w16cid:durableId="1299720692">
    <w:abstractNumId w:val="11"/>
  </w:num>
  <w:num w:numId="5" w16cid:durableId="25839724">
    <w:abstractNumId w:val="5"/>
  </w:num>
  <w:num w:numId="6" w16cid:durableId="1680157865">
    <w:abstractNumId w:val="1"/>
  </w:num>
  <w:num w:numId="7" w16cid:durableId="1009796335">
    <w:abstractNumId w:val="12"/>
  </w:num>
  <w:num w:numId="8" w16cid:durableId="2098208931">
    <w:abstractNumId w:val="9"/>
  </w:num>
  <w:num w:numId="9" w16cid:durableId="353582192">
    <w:abstractNumId w:val="14"/>
  </w:num>
  <w:num w:numId="10" w16cid:durableId="1233925329">
    <w:abstractNumId w:val="16"/>
  </w:num>
  <w:num w:numId="11" w16cid:durableId="1632176830">
    <w:abstractNumId w:val="6"/>
  </w:num>
  <w:num w:numId="12" w16cid:durableId="365717869">
    <w:abstractNumId w:val="8"/>
  </w:num>
  <w:num w:numId="13" w16cid:durableId="986587200">
    <w:abstractNumId w:val="18"/>
  </w:num>
  <w:num w:numId="14" w16cid:durableId="289093981">
    <w:abstractNumId w:val="10"/>
  </w:num>
  <w:num w:numId="15" w16cid:durableId="1398867387">
    <w:abstractNumId w:val="13"/>
  </w:num>
  <w:num w:numId="16" w16cid:durableId="649292522">
    <w:abstractNumId w:val="15"/>
  </w:num>
  <w:num w:numId="17" w16cid:durableId="1461413424">
    <w:abstractNumId w:val="3"/>
  </w:num>
  <w:num w:numId="18" w16cid:durableId="1838156572">
    <w:abstractNumId w:val="17"/>
  </w:num>
  <w:num w:numId="19" w16cid:durableId="7104950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844"/>
    <w:rsid w:val="000004EA"/>
    <w:rsid w:val="00002D1E"/>
    <w:rsid w:val="000151AB"/>
    <w:rsid w:val="00022D05"/>
    <w:rsid w:val="000A3DFD"/>
    <w:rsid w:val="000D3B8E"/>
    <w:rsid w:val="0010353D"/>
    <w:rsid w:val="00120AB5"/>
    <w:rsid w:val="00126121"/>
    <w:rsid w:val="00142721"/>
    <w:rsid w:val="001455F2"/>
    <w:rsid w:val="00173E5D"/>
    <w:rsid w:val="001C15DA"/>
    <w:rsid w:val="002023C0"/>
    <w:rsid w:val="00275925"/>
    <w:rsid w:val="00285708"/>
    <w:rsid w:val="00285881"/>
    <w:rsid w:val="002D6956"/>
    <w:rsid w:val="002E279C"/>
    <w:rsid w:val="00333BDB"/>
    <w:rsid w:val="00394755"/>
    <w:rsid w:val="003A4A13"/>
    <w:rsid w:val="003C76C1"/>
    <w:rsid w:val="003C7F7D"/>
    <w:rsid w:val="003F6D53"/>
    <w:rsid w:val="00455B02"/>
    <w:rsid w:val="004574A2"/>
    <w:rsid w:val="00491B6C"/>
    <w:rsid w:val="0049657D"/>
    <w:rsid w:val="004A4C23"/>
    <w:rsid w:val="004C04EC"/>
    <w:rsid w:val="004E6EAF"/>
    <w:rsid w:val="005050B1"/>
    <w:rsid w:val="005171D6"/>
    <w:rsid w:val="00520E5C"/>
    <w:rsid w:val="00557CCF"/>
    <w:rsid w:val="005610BC"/>
    <w:rsid w:val="0056331E"/>
    <w:rsid w:val="0058257C"/>
    <w:rsid w:val="005C192E"/>
    <w:rsid w:val="005D0147"/>
    <w:rsid w:val="0062749E"/>
    <w:rsid w:val="006409F5"/>
    <w:rsid w:val="006A04B5"/>
    <w:rsid w:val="006C30ED"/>
    <w:rsid w:val="006D0F5A"/>
    <w:rsid w:val="006E46B6"/>
    <w:rsid w:val="006F064E"/>
    <w:rsid w:val="007043E0"/>
    <w:rsid w:val="007222C5"/>
    <w:rsid w:val="00740DDB"/>
    <w:rsid w:val="0075264D"/>
    <w:rsid w:val="00786DC0"/>
    <w:rsid w:val="007A6612"/>
    <w:rsid w:val="007B0F4C"/>
    <w:rsid w:val="007C1D20"/>
    <w:rsid w:val="007E7472"/>
    <w:rsid w:val="00807C42"/>
    <w:rsid w:val="00817499"/>
    <w:rsid w:val="00831979"/>
    <w:rsid w:val="00852330"/>
    <w:rsid w:val="00853888"/>
    <w:rsid w:val="0088096B"/>
    <w:rsid w:val="00885DB4"/>
    <w:rsid w:val="00886F45"/>
    <w:rsid w:val="008A6FC2"/>
    <w:rsid w:val="008D0FA0"/>
    <w:rsid w:val="00935119"/>
    <w:rsid w:val="009528AD"/>
    <w:rsid w:val="009D086F"/>
    <w:rsid w:val="009E3CC0"/>
    <w:rsid w:val="009F3FAB"/>
    <w:rsid w:val="009F6BC9"/>
    <w:rsid w:val="00A1273D"/>
    <w:rsid w:val="00A84002"/>
    <w:rsid w:val="00A93D6C"/>
    <w:rsid w:val="00A95276"/>
    <w:rsid w:val="00AA15A4"/>
    <w:rsid w:val="00AB4E7D"/>
    <w:rsid w:val="00B542E0"/>
    <w:rsid w:val="00B74F15"/>
    <w:rsid w:val="00B865BB"/>
    <w:rsid w:val="00BC7EA9"/>
    <w:rsid w:val="00BF6042"/>
    <w:rsid w:val="00C03D0D"/>
    <w:rsid w:val="00C202F5"/>
    <w:rsid w:val="00C34593"/>
    <w:rsid w:val="00C506A6"/>
    <w:rsid w:val="00C51881"/>
    <w:rsid w:val="00C90BCE"/>
    <w:rsid w:val="00CD6BEC"/>
    <w:rsid w:val="00D33DB8"/>
    <w:rsid w:val="00D4313F"/>
    <w:rsid w:val="00D5003E"/>
    <w:rsid w:val="00D57844"/>
    <w:rsid w:val="00DC430D"/>
    <w:rsid w:val="00DD4C7D"/>
    <w:rsid w:val="00DD72DC"/>
    <w:rsid w:val="00E03552"/>
    <w:rsid w:val="00E243A5"/>
    <w:rsid w:val="00E31647"/>
    <w:rsid w:val="00E75B4B"/>
    <w:rsid w:val="00E87902"/>
    <w:rsid w:val="00F006CC"/>
    <w:rsid w:val="00F41D77"/>
    <w:rsid w:val="00F56592"/>
    <w:rsid w:val="00F714D2"/>
    <w:rsid w:val="00FA31FC"/>
    <w:rsid w:val="00FA3287"/>
    <w:rsid w:val="00FB77F1"/>
    <w:rsid w:val="00FE1AB1"/>
    <w:rsid w:val="00FE4A73"/>
    <w:rsid w:val="00FF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904433"/>
  <w15:chartTrackingRefBased/>
  <w15:docId w15:val="{9814F101-EB78-43D0-9A0B-93C1D92AE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844"/>
  </w:style>
  <w:style w:type="paragraph" w:styleId="Heading1">
    <w:name w:val="heading 1"/>
    <w:basedOn w:val="Normal"/>
    <w:next w:val="Normal"/>
    <w:link w:val="Heading1Char"/>
    <w:uiPriority w:val="9"/>
    <w:qFormat/>
    <w:rsid w:val="00D57844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28D9F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784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829752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784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B8777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5784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B6345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84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576537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84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D5A4F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84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15E6A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84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576537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84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D5A4F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844"/>
    <w:rPr>
      <w:rFonts w:asciiTheme="majorHAnsi" w:eastAsiaTheme="majorEastAsia" w:hAnsiTheme="majorHAnsi" w:cstheme="majorBidi"/>
      <w:color w:val="328D9F" w:themeColor="accent1" w:themeShade="BF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D57844"/>
    <w:rPr>
      <w:rFonts w:asciiTheme="majorHAnsi" w:eastAsiaTheme="majorEastAsia" w:hAnsiTheme="majorHAnsi" w:cstheme="majorBidi"/>
      <w:color w:val="829752" w:themeColor="accent2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57844"/>
    <w:rPr>
      <w:rFonts w:asciiTheme="majorHAnsi" w:eastAsiaTheme="majorEastAsia" w:hAnsiTheme="majorHAnsi" w:cstheme="majorBidi"/>
      <w:color w:val="5B8777" w:themeColor="accent6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57844"/>
    <w:rPr>
      <w:rFonts w:asciiTheme="majorHAnsi" w:eastAsiaTheme="majorEastAsia" w:hAnsiTheme="majorHAnsi" w:cstheme="majorBidi"/>
      <w:i/>
      <w:iCs/>
      <w:color w:val="5B6345" w:themeColor="accent5" w:themeShade="BF"/>
      <w:sz w:val="25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844"/>
    <w:rPr>
      <w:rFonts w:asciiTheme="majorHAnsi" w:eastAsiaTheme="majorEastAsia" w:hAnsiTheme="majorHAnsi" w:cstheme="majorBidi"/>
      <w:i/>
      <w:iCs/>
      <w:color w:val="576537" w:themeColor="accent2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844"/>
    <w:rPr>
      <w:rFonts w:asciiTheme="majorHAnsi" w:eastAsiaTheme="majorEastAsia" w:hAnsiTheme="majorHAnsi" w:cstheme="majorBidi"/>
      <w:i/>
      <w:iCs/>
      <w:color w:val="3D5A4F" w:themeColor="accent6" w:themeShade="8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844"/>
    <w:rPr>
      <w:rFonts w:asciiTheme="majorHAnsi" w:eastAsiaTheme="majorEastAsia" w:hAnsiTheme="majorHAnsi" w:cstheme="majorBidi"/>
      <w:color w:val="215E6A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844"/>
    <w:rPr>
      <w:rFonts w:asciiTheme="majorHAnsi" w:eastAsiaTheme="majorEastAsia" w:hAnsiTheme="majorHAnsi" w:cstheme="majorBidi"/>
      <w:color w:val="576537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844"/>
    <w:rPr>
      <w:rFonts w:asciiTheme="majorHAnsi" w:eastAsiaTheme="majorEastAsia" w:hAnsiTheme="majorHAnsi" w:cstheme="majorBidi"/>
      <w:color w:val="3D5A4F" w:themeColor="accent6" w:themeShade="80"/>
    </w:rPr>
  </w:style>
  <w:style w:type="paragraph" w:styleId="Title">
    <w:name w:val="Title"/>
    <w:basedOn w:val="Normal"/>
    <w:next w:val="Normal"/>
    <w:link w:val="TitleChar"/>
    <w:uiPriority w:val="10"/>
    <w:qFormat/>
    <w:rsid w:val="00D57844"/>
    <w:pPr>
      <w:spacing w:after="0" w:line="240" w:lineRule="auto"/>
      <w:contextualSpacing/>
    </w:pPr>
    <w:rPr>
      <w:rFonts w:asciiTheme="majorHAnsi" w:eastAsiaTheme="majorEastAsia" w:hAnsiTheme="majorHAnsi" w:cstheme="majorBidi"/>
      <w:color w:val="328D9F" w:themeColor="accent1" w:themeShade="BF"/>
      <w:spacing w:val="-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57844"/>
    <w:rPr>
      <w:rFonts w:asciiTheme="majorHAnsi" w:eastAsiaTheme="majorEastAsia" w:hAnsiTheme="majorHAnsi" w:cstheme="majorBidi"/>
      <w:color w:val="328D9F" w:themeColor="accent1" w:themeShade="BF"/>
      <w:spacing w:val="-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844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D57844"/>
    <w:rPr>
      <w:rFonts w:asciiTheme="majorHAnsi" w:eastAsiaTheme="majorEastAsia" w:hAnsiTheme="majorHAnsi" w:cstheme="majorBidi"/>
    </w:rPr>
  </w:style>
  <w:style w:type="paragraph" w:styleId="Quote">
    <w:name w:val="Quote"/>
    <w:basedOn w:val="Normal"/>
    <w:next w:val="Normal"/>
    <w:link w:val="QuoteChar"/>
    <w:uiPriority w:val="29"/>
    <w:qFormat/>
    <w:rsid w:val="00D57844"/>
    <w:pPr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57844"/>
    <w:rPr>
      <w:i/>
      <w:iCs/>
    </w:rPr>
  </w:style>
  <w:style w:type="paragraph" w:styleId="ListParagraph">
    <w:name w:val="List Paragraph"/>
    <w:basedOn w:val="Normal"/>
    <w:uiPriority w:val="1"/>
    <w:qFormat/>
    <w:rsid w:val="00D578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7844"/>
    <w:rPr>
      <w:b w:val="0"/>
      <w:bCs w:val="0"/>
      <w:i/>
      <w:iCs/>
      <w:color w:val="50B4C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844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0B4C8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844"/>
    <w:rPr>
      <w:rFonts w:asciiTheme="majorHAnsi" w:eastAsiaTheme="majorEastAsia" w:hAnsiTheme="majorHAnsi" w:cstheme="majorBidi"/>
      <w:color w:val="50B4C8" w:themeColor="accent1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D57844"/>
    <w:rPr>
      <w:b/>
      <w:bCs/>
      <w:smallCaps/>
      <w:color w:val="50B4C8" w:themeColor="accent1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7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844"/>
  </w:style>
  <w:style w:type="paragraph" w:styleId="Footer">
    <w:name w:val="footer"/>
    <w:basedOn w:val="Normal"/>
    <w:link w:val="FooterChar"/>
    <w:uiPriority w:val="99"/>
    <w:unhideWhenUsed/>
    <w:rsid w:val="00D57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844"/>
  </w:style>
  <w:style w:type="paragraph" w:styleId="Caption">
    <w:name w:val="caption"/>
    <w:basedOn w:val="Normal"/>
    <w:next w:val="Normal"/>
    <w:uiPriority w:val="35"/>
    <w:semiHidden/>
    <w:unhideWhenUsed/>
    <w:qFormat/>
    <w:rsid w:val="00D57844"/>
    <w:pPr>
      <w:spacing w:line="240" w:lineRule="auto"/>
    </w:pPr>
    <w:rPr>
      <w:b/>
      <w:bCs/>
      <w:smallCaps/>
      <w:color w:val="50B4C8" w:themeColor="accent1"/>
      <w:spacing w:val="6"/>
    </w:rPr>
  </w:style>
  <w:style w:type="character" w:styleId="Strong">
    <w:name w:val="Strong"/>
    <w:basedOn w:val="DefaultParagraphFont"/>
    <w:uiPriority w:val="22"/>
    <w:qFormat/>
    <w:rsid w:val="00D57844"/>
    <w:rPr>
      <w:b/>
      <w:bCs/>
    </w:rPr>
  </w:style>
  <w:style w:type="character" w:styleId="Emphasis">
    <w:name w:val="Emphasis"/>
    <w:basedOn w:val="DefaultParagraphFont"/>
    <w:uiPriority w:val="20"/>
    <w:qFormat/>
    <w:rsid w:val="00D57844"/>
    <w:rPr>
      <w:i/>
      <w:iCs/>
    </w:rPr>
  </w:style>
  <w:style w:type="paragraph" w:styleId="NoSpacing">
    <w:name w:val="No Spacing"/>
    <w:uiPriority w:val="1"/>
    <w:qFormat/>
    <w:rsid w:val="00D57844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D5784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D57844"/>
    <w:rPr>
      <w:smallCaps/>
      <w:color w:val="404040" w:themeColor="text1" w:themeTint="BF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D57844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57844"/>
    <w:pPr>
      <w:outlineLvl w:val="9"/>
    </w:pPr>
  </w:style>
  <w:style w:type="paragraph" w:customStyle="1" w:styleId="TableParagraph">
    <w:name w:val="Table Paragraph"/>
    <w:basedOn w:val="Normal"/>
    <w:uiPriority w:val="1"/>
    <w:qFormat/>
    <w:rsid w:val="00D57844"/>
    <w:pPr>
      <w:widowControl w:val="0"/>
      <w:autoSpaceDE w:val="0"/>
      <w:autoSpaceDN w:val="0"/>
      <w:spacing w:before="1" w:after="0" w:line="267" w:lineRule="exact"/>
      <w:ind w:left="122"/>
    </w:pPr>
    <w:rPr>
      <w:rFonts w:ascii="Times New Roman" w:eastAsia="Times New Roman" w:hAnsi="Times New Roman" w:cs="Times New Roman"/>
      <w:lang w:bidi="en-US"/>
    </w:rPr>
  </w:style>
  <w:style w:type="table" w:styleId="TableGrid">
    <w:name w:val="Table Grid"/>
    <w:basedOn w:val="TableNormal"/>
    <w:uiPriority w:val="39"/>
    <w:rsid w:val="00D57844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C04E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04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sv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sv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sv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sv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sv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etropolitan">
  <a:themeElements>
    <a:clrScheme name="Metropolitan">
      <a:dk1>
        <a:sysClr val="windowText" lastClr="000000"/>
      </a:dk1>
      <a:lt1>
        <a:sysClr val="window" lastClr="FFFFFF"/>
      </a:lt1>
      <a:dk2>
        <a:srgbClr val="162F33"/>
      </a:dk2>
      <a:lt2>
        <a:srgbClr val="EAF0E0"/>
      </a:lt2>
      <a:accent1>
        <a:srgbClr val="50B4C8"/>
      </a:accent1>
      <a:accent2>
        <a:srgbClr val="A8B97F"/>
      </a:accent2>
      <a:accent3>
        <a:srgbClr val="9B9256"/>
      </a:accent3>
      <a:accent4>
        <a:srgbClr val="657689"/>
      </a:accent4>
      <a:accent5>
        <a:srgbClr val="7A855D"/>
      </a:accent5>
      <a:accent6>
        <a:srgbClr val="84AC9D"/>
      </a:accent6>
      <a:hlink>
        <a:srgbClr val="2370CD"/>
      </a:hlink>
      <a:folHlink>
        <a:srgbClr val="877589"/>
      </a:folHlink>
    </a:clrScheme>
    <a:fontScheme name="Metropolitan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Metropolitan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00000"/>
                <a:lumMod val="110000"/>
              </a:schemeClr>
            </a:gs>
            <a:gs pos="50000">
              <a:schemeClr val="phClr">
                <a:tint val="75000"/>
                <a:satMod val="101000"/>
                <a:lumMod val="105000"/>
              </a:schemeClr>
            </a:gs>
            <a:gs pos="100000">
              <a:schemeClr val="phClr">
                <a:tint val="82000"/>
                <a:satMod val="104000"/>
                <a:lumMod val="105000"/>
              </a:schemeClr>
            </a:gs>
          </a:gsLst>
          <a:lin ang="27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0000"/>
                <a:lumMod val="100000"/>
              </a:schemeClr>
            </a:gs>
            <a:gs pos="100000">
              <a:schemeClr val="phClr">
                <a:shade val="80000"/>
                <a:satMod val="100000"/>
                <a:lumMod val="99000"/>
              </a:schemeClr>
            </a:gs>
          </a:gsLst>
          <a:lin ang="27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solidFill>
          <a:schemeClr val="phClr">
            <a:shade val="95000"/>
            <a:satMod val="17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etropolitan" id="{4C5440D6-04D2-4954-96CF-F251137069B2}" vid="{79CFCA13-9412-4290-BB4B-85112F88857B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1076</Words>
  <Characters>5522</Characters>
  <Application>Microsoft Office Word</Application>
  <DocSecurity>0</DocSecurity>
  <Lines>141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Gresham, Tina - MRP-APHIS</dc:creator>
  <cp:keywords/>
  <dc:description/>
  <cp:lastModifiedBy>Gresham, Tina - MRP-APHIS</cp:lastModifiedBy>
  <cp:revision>12</cp:revision>
  <dcterms:created xsi:type="dcterms:W3CDTF">2026-02-25T20:41:00Z</dcterms:created>
  <dcterms:modified xsi:type="dcterms:W3CDTF">2026-02-25T21:45:00Z</dcterms:modified>
</cp:coreProperties>
</file>