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477E" w14:textId="77777777" w:rsidR="009C5D84" w:rsidRDefault="00000000">
      <w:pPr>
        <w:pStyle w:val="Title"/>
      </w:pPr>
      <w:r>
        <w:t>Taxonomic</w:t>
      </w:r>
      <w:r>
        <w:rPr>
          <w:spacing w:val="-10"/>
        </w:rPr>
        <w:t xml:space="preserve"> </w:t>
      </w:r>
      <w:r>
        <w:t>Support</w:t>
      </w:r>
      <w:r>
        <w:rPr>
          <w:spacing w:val="-14"/>
        </w:rPr>
        <w:t xml:space="preserve"> </w:t>
      </w:r>
      <w:r>
        <w:t>for</w:t>
      </w:r>
      <w:r>
        <w:rPr>
          <w:spacing w:val="-8"/>
        </w:rPr>
        <w:t xml:space="preserve"> </w:t>
      </w:r>
      <w:r>
        <w:rPr>
          <w:spacing w:val="-2"/>
        </w:rPr>
        <w:t>Surveys</w:t>
      </w:r>
    </w:p>
    <w:p w14:paraId="6B7F5635" w14:textId="4C4380A4" w:rsidR="009C5D84" w:rsidRDefault="00000000">
      <w:pPr>
        <w:pStyle w:val="BodyText"/>
        <w:spacing w:before="76"/>
        <w:ind w:left="120"/>
      </w:pPr>
      <w:r>
        <w:rPr>
          <w:spacing w:val="-2"/>
        </w:rPr>
        <w:t>Updated</w:t>
      </w:r>
      <w:r>
        <w:rPr>
          <w:spacing w:val="-8"/>
        </w:rPr>
        <w:t xml:space="preserve"> </w:t>
      </w:r>
      <w:r w:rsidR="001D09D0">
        <w:rPr>
          <w:spacing w:val="-2"/>
        </w:rPr>
        <w:t>9</w:t>
      </w:r>
      <w:r>
        <w:rPr>
          <w:spacing w:val="-2"/>
        </w:rPr>
        <w:t>/2</w:t>
      </w:r>
      <w:r w:rsidR="001D09D0">
        <w:rPr>
          <w:spacing w:val="-2"/>
        </w:rPr>
        <w:t>3</w:t>
      </w:r>
      <w:r>
        <w:rPr>
          <w:spacing w:val="-2"/>
        </w:rPr>
        <w:t>/2025</w:t>
      </w:r>
    </w:p>
    <w:p w14:paraId="0F1B1A41" w14:textId="77777777" w:rsidR="009C5D84" w:rsidRDefault="009C5D84">
      <w:pPr>
        <w:pStyle w:val="BodyText"/>
        <w:spacing w:before="120"/>
      </w:pPr>
    </w:p>
    <w:p w14:paraId="1DCAF1C7" w14:textId="77777777" w:rsidR="009C5D84" w:rsidRDefault="00000000">
      <w:pPr>
        <w:pStyle w:val="Heading1"/>
      </w:pPr>
      <w:r>
        <w:rPr>
          <w:spacing w:val="-2"/>
        </w:rPr>
        <w:t>Background</w:t>
      </w:r>
    </w:p>
    <w:p w14:paraId="0DAA21AF" w14:textId="77777777" w:rsidR="009C5D84" w:rsidRDefault="009C5D84">
      <w:pPr>
        <w:pStyle w:val="BodyText"/>
        <w:rPr>
          <w:b/>
        </w:rPr>
      </w:pPr>
    </w:p>
    <w:p w14:paraId="52DAE780" w14:textId="77777777" w:rsidR="009C5D84" w:rsidRDefault="00000000">
      <w:pPr>
        <w:pStyle w:val="BodyText"/>
        <w:ind w:left="120" w:right="220"/>
        <w:jc w:val="both"/>
      </w:pPr>
      <w:r>
        <w:t>The</w:t>
      </w:r>
      <w:r>
        <w:rPr>
          <w:spacing w:val="-5"/>
        </w:rPr>
        <w:t xml:space="preserve"> </w:t>
      </w:r>
      <w:r>
        <w:t>National</w:t>
      </w:r>
      <w:r>
        <w:rPr>
          <w:spacing w:val="-2"/>
        </w:rPr>
        <w:t xml:space="preserve"> </w:t>
      </w:r>
      <w:r>
        <w:t>Identification</w:t>
      </w:r>
      <w:r>
        <w:rPr>
          <w:spacing w:val="-4"/>
        </w:rPr>
        <w:t xml:space="preserve"> </w:t>
      </w:r>
      <w:r>
        <w:t>Services</w:t>
      </w:r>
      <w:r>
        <w:rPr>
          <w:spacing w:val="-4"/>
        </w:rPr>
        <w:t xml:space="preserve"> </w:t>
      </w:r>
      <w:r>
        <w:t>(NIS)</w:t>
      </w:r>
      <w:r>
        <w:rPr>
          <w:spacing w:val="-5"/>
        </w:rPr>
        <w:t xml:space="preserve"> </w:t>
      </w:r>
      <w:r>
        <w:t>coordinates</w:t>
      </w:r>
      <w:r>
        <w:rPr>
          <w:spacing w:val="-4"/>
        </w:rPr>
        <w:t xml:space="preserve"> </w:t>
      </w:r>
      <w:r>
        <w:t>the</w:t>
      </w:r>
      <w:r>
        <w:rPr>
          <w:spacing w:val="-5"/>
        </w:rPr>
        <w:t xml:space="preserve"> </w:t>
      </w:r>
      <w:r>
        <w:t>identification</w:t>
      </w:r>
      <w:r>
        <w:rPr>
          <w:spacing w:val="-4"/>
        </w:rPr>
        <w:t xml:space="preserve"> </w:t>
      </w:r>
      <w:r>
        <w:t>of</w:t>
      </w:r>
      <w:r>
        <w:rPr>
          <w:spacing w:val="-3"/>
        </w:rPr>
        <w:t xml:space="preserve"> </w:t>
      </w:r>
      <w:r>
        <w:t>plant</w:t>
      </w:r>
      <w:r>
        <w:rPr>
          <w:spacing w:val="-4"/>
        </w:rPr>
        <w:t xml:space="preserve"> </w:t>
      </w:r>
      <w:r>
        <w:t>pests</w:t>
      </w:r>
      <w:r>
        <w:rPr>
          <w:spacing w:val="-4"/>
        </w:rPr>
        <w:t xml:space="preserve"> </w:t>
      </w:r>
      <w:r>
        <w:t>in support</w:t>
      </w:r>
      <w:r>
        <w:rPr>
          <w:spacing w:val="-4"/>
        </w:rPr>
        <w:t xml:space="preserve"> </w:t>
      </w:r>
      <w:r>
        <w:t>of</w:t>
      </w:r>
      <w:r>
        <w:rPr>
          <w:spacing w:val="-8"/>
        </w:rPr>
        <w:t xml:space="preserve"> </w:t>
      </w:r>
      <w:r>
        <w:t>USDA’s</w:t>
      </w:r>
      <w:r>
        <w:rPr>
          <w:spacing w:val="-5"/>
        </w:rPr>
        <w:t xml:space="preserve"> </w:t>
      </w:r>
      <w:r>
        <w:t>regulatory</w:t>
      </w:r>
      <w:r>
        <w:rPr>
          <w:spacing w:val="-10"/>
        </w:rPr>
        <w:t xml:space="preserve"> </w:t>
      </w:r>
      <w:r>
        <w:t>programs.</w:t>
      </w:r>
      <w:r>
        <w:rPr>
          <w:spacing w:val="36"/>
        </w:rPr>
        <w:t xml:space="preserve"> </w:t>
      </w:r>
      <w:r>
        <w:t>Accurate</w:t>
      </w:r>
      <w:r>
        <w:rPr>
          <w:spacing w:val="-8"/>
        </w:rPr>
        <w:t xml:space="preserve"> </w:t>
      </w:r>
      <w:r>
        <w:t>and</w:t>
      </w:r>
      <w:r>
        <w:rPr>
          <w:spacing w:val="-5"/>
        </w:rPr>
        <w:t xml:space="preserve"> </w:t>
      </w:r>
      <w:r>
        <w:t>timely</w:t>
      </w:r>
      <w:r>
        <w:rPr>
          <w:spacing w:val="-10"/>
        </w:rPr>
        <w:t xml:space="preserve"> </w:t>
      </w:r>
      <w:r>
        <w:t>identifications</w:t>
      </w:r>
      <w:r>
        <w:rPr>
          <w:spacing w:val="-4"/>
        </w:rPr>
        <w:t xml:space="preserve"> </w:t>
      </w:r>
      <w:r>
        <w:t>provide</w:t>
      </w:r>
      <w:r>
        <w:rPr>
          <w:spacing w:val="-8"/>
        </w:rPr>
        <w:t xml:space="preserve"> </w:t>
      </w:r>
      <w:r>
        <w:t>the foundation for quarantine action decisions and are essential in the effort to safeguard the nation’s agricultural and natural resources.</w:t>
      </w:r>
    </w:p>
    <w:p w14:paraId="32F00ACB" w14:textId="77777777" w:rsidR="009C5D84" w:rsidRDefault="009C5D84">
      <w:pPr>
        <w:pStyle w:val="BodyText"/>
        <w:spacing w:before="5"/>
      </w:pPr>
    </w:p>
    <w:p w14:paraId="3DDAD9CC" w14:textId="77777777" w:rsidR="009C5D84" w:rsidRDefault="00000000">
      <w:pPr>
        <w:pStyle w:val="BodyText"/>
        <w:ind w:left="120" w:right="189"/>
      </w:pPr>
      <w:r>
        <w:t>NIS</w:t>
      </w:r>
      <w:r>
        <w:rPr>
          <w:spacing w:val="-4"/>
        </w:rPr>
        <w:t xml:space="preserve"> </w:t>
      </w:r>
      <w:r>
        <w:t>employs</w:t>
      </w:r>
      <w:r>
        <w:rPr>
          <w:spacing w:val="-4"/>
        </w:rPr>
        <w:t xml:space="preserve"> </w:t>
      </w:r>
      <w:r>
        <w:t>and</w:t>
      </w:r>
      <w:r>
        <w:rPr>
          <w:spacing w:val="-4"/>
        </w:rPr>
        <w:t xml:space="preserve"> </w:t>
      </w:r>
      <w:r>
        <w:t>collaborates</w:t>
      </w:r>
      <w:r>
        <w:rPr>
          <w:spacing w:val="-4"/>
        </w:rPr>
        <w:t xml:space="preserve"> </w:t>
      </w:r>
      <w:r>
        <w:t>with</w:t>
      </w:r>
      <w:r>
        <w:rPr>
          <w:spacing w:val="-4"/>
        </w:rPr>
        <w:t xml:space="preserve"> </w:t>
      </w:r>
      <w:r>
        <w:t>scientists</w:t>
      </w:r>
      <w:r>
        <w:rPr>
          <w:spacing w:val="-4"/>
        </w:rPr>
        <w:t xml:space="preserve"> </w:t>
      </w:r>
      <w:r>
        <w:t>who</w:t>
      </w:r>
      <w:r>
        <w:rPr>
          <w:spacing w:val="-7"/>
        </w:rPr>
        <w:t xml:space="preserve"> </w:t>
      </w:r>
      <w:r>
        <w:t>specialize</w:t>
      </w:r>
      <w:r>
        <w:rPr>
          <w:spacing w:val="-8"/>
        </w:rPr>
        <w:t xml:space="preserve"> </w:t>
      </w:r>
      <w:r>
        <w:t>in</w:t>
      </w:r>
      <w:r>
        <w:rPr>
          <w:spacing w:val="-4"/>
        </w:rPr>
        <w:t xml:space="preserve"> </w:t>
      </w:r>
      <w:r>
        <w:t>various</w:t>
      </w:r>
      <w:r>
        <w:rPr>
          <w:spacing w:val="-4"/>
        </w:rPr>
        <w:t xml:space="preserve"> </w:t>
      </w:r>
      <w:r>
        <w:t>plant</w:t>
      </w:r>
      <w:r>
        <w:rPr>
          <w:spacing w:val="-4"/>
        </w:rPr>
        <w:t xml:space="preserve"> </w:t>
      </w:r>
      <w:r>
        <w:t>pest</w:t>
      </w:r>
      <w:r>
        <w:rPr>
          <w:spacing w:val="-4"/>
        </w:rPr>
        <w:t xml:space="preserve"> </w:t>
      </w:r>
      <w:r>
        <w:t>groups, including</w:t>
      </w:r>
      <w:r>
        <w:rPr>
          <w:spacing w:val="-11"/>
        </w:rPr>
        <w:t xml:space="preserve"> </w:t>
      </w:r>
      <w:r>
        <w:t>weeds,</w:t>
      </w:r>
      <w:r>
        <w:rPr>
          <w:spacing w:val="-6"/>
        </w:rPr>
        <w:t xml:space="preserve"> </w:t>
      </w:r>
      <w:r>
        <w:t>nematodes,</w:t>
      </w:r>
      <w:r>
        <w:rPr>
          <w:spacing w:val="-6"/>
        </w:rPr>
        <w:t xml:space="preserve"> </w:t>
      </w:r>
      <w:r>
        <w:t>insects,</w:t>
      </w:r>
      <w:r>
        <w:rPr>
          <w:spacing w:val="-6"/>
        </w:rPr>
        <w:t xml:space="preserve"> </w:t>
      </w:r>
      <w:r>
        <w:t>mites,</w:t>
      </w:r>
      <w:r>
        <w:rPr>
          <w:spacing w:val="-6"/>
        </w:rPr>
        <w:t xml:space="preserve"> </w:t>
      </w:r>
      <w:r>
        <w:t>mollusks</w:t>
      </w:r>
      <w:r>
        <w:rPr>
          <w:spacing w:val="-6"/>
        </w:rPr>
        <w:t xml:space="preserve"> </w:t>
      </w:r>
      <w:r>
        <w:t>and</w:t>
      </w:r>
      <w:r>
        <w:rPr>
          <w:spacing w:val="-6"/>
        </w:rPr>
        <w:t xml:space="preserve"> </w:t>
      </w:r>
      <w:r>
        <w:t>plant</w:t>
      </w:r>
      <w:r>
        <w:rPr>
          <w:spacing w:val="-5"/>
        </w:rPr>
        <w:t xml:space="preserve"> </w:t>
      </w:r>
      <w:r>
        <w:t>diseases.</w:t>
      </w:r>
      <w:r>
        <w:rPr>
          <w:spacing w:val="36"/>
        </w:rPr>
        <w:t xml:space="preserve"> </w:t>
      </w:r>
      <w:r>
        <w:t>These</w:t>
      </w:r>
      <w:r>
        <w:rPr>
          <w:spacing w:val="-9"/>
        </w:rPr>
        <w:t xml:space="preserve"> </w:t>
      </w:r>
      <w:r>
        <w:t>scientists are stationed at a variety of institutions around the country, including federal research laboratories, plant inspection stations, land-grant universities, and natural history museums.</w:t>
      </w:r>
      <w:r>
        <w:rPr>
          <w:spacing w:val="40"/>
        </w:rPr>
        <w:t xml:space="preserve"> </w:t>
      </w:r>
      <w:r>
        <w:t>Additionally, the PPQ CPHST Beltsville Laboratory is responsible for providing national confirmations of plant pathogens through molecular testing using approved assays and sequencing in support of the agency’s pest monitoring programs.</w:t>
      </w:r>
    </w:p>
    <w:p w14:paraId="0FE24EF7" w14:textId="77777777" w:rsidR="009C5D84" w:rsidRDefault="009C5D84">
      <w:pPr>
        <w:pStyle w:val="BodyText"/>
        <w:spacing w:before="5"/>
      </w:pPr>
    </w:p>
    <w:p w14:paraId="77FC03C3" w14:textId="77777777" w:rsidR="009C5D84" w:rsidRDefault="00000000">
      <w:pPr>
        <w:pStyle w:val="BodyText"/>
        <w:ind w:left="119" w:right="189"/>
      </w:pPr>
      <w:r>
        <w:t>On</w:t>
      </w:r>
      <w:r>
        <w:rPr>
          <w:spacing w:val="-6"/>
        </w:rPr>
        <w:t xml:space="preserve"> </w:t>
      </w:r>
      <w:r>
        <w:t>June</w:t>
      </w:r>
      <w:r>
        <w:rPr>
          <w:spacing w:val="-7"/>
        </w:rPr>
        <w:t xml:space="preserve"> </w:t>
      </w:r>
      <w:r>
        <w:t>13,</w:t>
      </w:r>
      <w:r>
        <w:rPr>
          <w:spacing w:val="-6"/>
        </w:rPr>
        <w:t xml:space="preserve"> </w:t>
      </w:r>
      <w:r>
        <w:t>2007,</w:t>
      </w:r>
      <w:r>
        <w:rPr>
          <w:spacing w:val="-6"/>
        </w:rPr>
        <w:t xml:space="preserve"> </w:t>
      </w:r>
      <w:r>
        <w:t>the</w:t>
      </w:r>
      <w:r>
        <w:rPr>
          <w:spacing w:val="-7"/>
        </w:rPr>
        <w:t xml:space="preserve"> </w:t>
      </w:r>
      <w:r>
        <w:t>PPQ</w:t>
      </w:r>
      <w:r>
        <w:rPr>
          <w:spacing w:val="-6"/>
        </w:rPr>
        <w:t xml:space="preserve"> </w:t>
      </w:r>
      <w:r>
        <w:t>Deputy</w:t>
      </w:r>
      <w:r>
        <w:rPr>
          <w:spacing w:val="-11"/>
        </w:rPr>
        <w:t xml:space="preserve"> </w:t>
      </w:r>
      <w:r>
        <w:t>Administrator</w:t>
      </w:r>
      <w:r>
        <w:rPr>
          <w:spacing w:val="-4"/>
        </w:rPr>
        <w:t xml:space="preserve"> </w:t>
      </w:r>
      <w:r>
        <w:t>issued</w:t>
      </w:r>
      <w:r>
        <w:rPr>
          <w:spacing w:val="-6"/>
        </w:rPr>
        <w:t xml:space="preserve"> </w:t>
      </w:r>
      <w:r>
        <w:t>PPQ</w:t>
      </w:r>
      <w:r>
        <w:rPr>
          <w:spacing w:val="-6"/>
        </w:rPr>
        <w:t xml:space="preserve"> </w:t>
      </w:r>
      <w:r>
        <w:t>Policy</w:t>
      </w:r>
      <w:r>
        <w:rPr>
          <w:spacing w:val="-13"/>
        </w:rPr>
        <w:t xml:space="preserve"> </w:t>
      </w:r>
      <w:r>
        <w:t>No.</w:t>
      </w:r>
      <w:r>
        <w:rPr>
          <w:spacing w:val="-6"/>
        </w:rPr>
        <w:t xml:space="preserve"> </w:t>
      </w:r>
      <w:r>
        <w:t>PPQ-DA-2007- 02 which established the role of PPQ NIS as the point of contact for all domestically- detected, introduced plant pest confirmations. A Domestic Diagnostics Coordinator (DDC) position was established to administer the policy and coordinate domestic diagnostic needs for NIS. In 2024, PPQ Emergency and Domestic Programs (EDP) assumed the lead for communications of confirmatory identification (ID) results.</w:t>
      </w:r>
    </w:p>
    <w:p w14:paraId="1A294C39" w14:textId="77777777" w:rsidR="009C5D84" w:rsidRDefault="00000000">
      <w:pPr>
        <w:pStyle w:val="BodyText"/>
        <w:ind w:left="119" w:right="189"/>
      </w:pPr>
      <w:r>
        <w:t>Currently,</w:t>
      </w:r>
      <w:r>
        <w:rPr>
          <w:spacing w:val="-4"/>
        </w:rPr>
        <w:t xml:space="preserve"> </w:t>
      </w:r>
      <w:r>
        <w:t>NIS</w:t>
      </w:r>
      <w:r>
        <w:rPr>
          <w:spacing w:val="-4"/>
        </w:rPr>
        <w:t xml:space="preserve"> </w:t>
      </w:r>
      <w:r>
        <w:t>and</w:t>
      </w:r>
      <w:r>
        <w:rPr>
          <w:spacing w:val="-4"/>
        </w:rPr>
        <w:t xml:space="preserve"> </w:t>
      </w:r>
      <w:r>
        <w:t>EDP</w:t>
      </w:r>
      <w:r>
        <w:rPr>
          <w:spacing w:val="-1"/>
        </w:rPr>
        <w:t xml:space="preserve"> </w:t>
      </w:r>
      <w:r>
        <w:t>split</w:t>
      </w:r>
      <w:r>
        <w:rPr>
          <w:spacing w:val="-4"/>
        </w:rPr>
        <w:t xml:space="preserve"> </w:t>
      </w:r>
      <w:r>
        <w:t>responsibility</w:t>
      </w:r>
      <w:r>
        <w:rPr>
          <w:spacing w:val="-4"/>
        </w:rPr>
        <w:t xml:space="preserve"> </w:t>
      </w:r>
      <w:r>
        <w:t>of</w:t>
      </w:r>
      <w:r>
        <w:rPr>
          <w:spacing w:val="-5"/>
        </w:rPr>
        <w:t xml:space="preserve"> </w:t>
      </w:r>
      <w:r>
        <w:t>coordinating</w:t>
      </w:r>
      <w:r>
        <w:rPr>
          <w:spacing w:val="-4"/>
        </w:rPr>
        <w:t xml:space="preserve"> </w:t>
      </w:r>
      <w:r>
        <w:t>domestic</w:t>
      </w:r>
      <w:r>
        <w:rPr>
          <w:spacing w:val="-5"/>
        </w:rPr>
        <w:t xml:space="preserve"> </w:t>
      </w:r>
      <w:r>
        <w:t>samples</w:t>
      </w:r>
      <w:r>
        <w:rPr>
          <w:spacing w:val="-4"/>
        </w:rPr>
        <w:t xml:space="preserve"> </w:t>
      </w:r>
      <w:r>
        <w:t xml:space="preserve">submitted for </w:t>
      </w:r>
      <w:proofErr w:type="gramStart"/>
      <w:r>
        <w:t>confirmation, and</w:t>
      </w:r>
      <w:proofErr w:type="gramEnd"/>
      <w:r>
        <w:t xml:space="preserve"> communicating the results to the submitters. Any questions regarding sample routing to DDC centralized email inbox at </w:t>
      </w:r>
      <w:hyperlink r:id="rId6">
        <w:r>
          <w:rPr>
            <w:color w:val="0000FF"/>
            <w:u w:val="single" w:color="0000FF"/>
          </w:rPr>
          <w:t>ppq.domestic.diagnostic.coordinator@aphis.usda.gov</w:t>
        </w:r>
        <w:r>
          <w:t>.</w:t>
        </w:r>
      </w:hyperlink>
      <w:r>
        <w:t xml:space="preserve"> Any questions regarding communication of results can be directed , EDP Domestic Notifications and Confirmatory Results (DNCR) centralized email inbox at </w:t>
      </w:r>
      <w:hyperlink r:id="rId7">
        <w:r>
          <w:rPr>
            <w:color w:val="0000FF"/>
            <w:u w:val="single" w:color="0000FF"/>
          </w:rPr>
          <w:t>PPQ.EDP.DNCR@usda.gov</w:t>
        </w:r>
        <w:r>
          <w:t>.</w:t>
        </w:r>
      </w:hyperlink>
    </w:p>
    <w:p w14:paraId="3D5DEE44" w14:textId="77777777" w:rsidR="009C5D84" w:rsidRDefault="009C5D84">
      <w:pPr>
        <w:pStyle w:val="BodyText"/>
        <w:spacing w:before="5"/>
      </w:pPr>
    </w:p>
    <w:p w14:paraId="578A6C16" w14:textId="77777777" w:rsidR="009C5D84" w:rsidRDefault="00000000">
      <w:pPr>
        <w:pStyle w:val="Heading1"/>
      </w:pPr>
      <w:r>
        <w:t>Taxonomic</w:t>
      </w:r>
      <w:r>
        <w:rPr>
          <w:spacing w:val="-7"/>
        </w:rPr>
        <w:t xml:space="preserve"> </w:t>
      </w:r>
      <w:r>
        <w:t>Support</w:t>
      </w:r>
      <w:r>
        <w:rPr>
          <w:spacing w:val="-7"/>
        </w:rPr>
        <w:t xml:space="preserve"> </w:t>
      </w:r>
      <w:r>
        <w:t>and</w:t>
      </w:r>
      <w:r>
        <w:rPr>
          <w:spacing w:val="-5"/>
        </w:rPr>
        <w:t xml:space="preserve"> </w:t>
      </w:r>
      <w:r>
        <w:t>Survey</w:t>
      </w:r>
      <w:r>
        <w:rPr>
          <w:spacing w:val="-2"/>
        </w:rPr>
        <w:t xml:space="preserve"> Activity</w:t>
      </w:r>
    </w:p>
    <w:p w14:paraId="74616979" w14:textId="77777777" w:rsidR="009C5D84" w:rsidRDefault="009C5D84">
      <w:pPr>
        <w:pStyle w:val="BodyText"/>
        <w:rPr>
          <w:b/>
        </w:rPr>
      </w:pPr>
    </w:p>
    <w:p w14:paraId="58182CDC" w14:textId="77777777" w:rsidR="009C5D84" w:rsidRDefault="00000000">
      <w:pPr>
        <w:pStyle w:val="BodyText"/>
        <w:ind w:left="119"/>
      </w:pPr>
      <w:r>
        <w:t>Taxonomic support for pest surveillance is basic to conducting quality surveys.</w:t>
      </w:r>
      <w:r>
        <w:rPr>
          <w:spacing w:val="40"/>
        </w:rPr>
        <w:t xml:space="preserve"> </w:t>
      </w:r>
      <w:r>
        <w:t>A misidentification or incorrectly screened target pest can mean a missed opportunity for early detection when control strategies would be more viable and cost effective.</w:t>
      </w:r>
      <w:r>
        <w:rPr>
          <w:spacing w:val="40"/>
        </w:rPr>
        <w:t xml:space="preserve"> </w:t>
      </w:r>
      <w:r>
        <w:t>The importance</w:t>
      </w:r>
      <w:r>
        <w:rPr>
          <w:spacing w:val="-9"/>
        </w:rPr>
        <w:t xml:space="preserve"> </w:t>
      </w:r>
      <w:r>
        <w:t>of</w:t>
      </w:r>
      <w:r>
        <w:rPr>
          <w:spacing w:val="-5"/>
        </w:rPr>
        <w:t xml:space="preserve"> </w:t>
      </w:r>
      <w:r>
        <w:t>good</w:t>
      </w:r>
      <w:r>
        <w:rPr>
          <w:spacing w:val="-7"/>
        </w:rPr>
        <w:t xml:space="preserve"> </w:t>
      </w:r>
      <w:r>
        <w:t>sorting,</w:t>
      </w:r>
      <w:r>
        <w:rPr>
          <w:spacing w:val="-7"/>
        </w:rPr>
        <w:t xml:space="preserve"> </w:t>
      </w:r>
      <w:r>
        <w:t>screening,</w:t>
      </w:r>
      <w:r>
        <w:rPr>
          <w:spacing w:val="-4"/>
        </w:rPr>
        <w:t xml:space="preserve"> </w:t>
      </w:r>
      <w:r>
        <w:t>and</w:t>
      </w:r>
      <w:r>
        <w:rPr>
          <w:spacing w:val="-7"/>
        </w:rPr>
        <w:t xml:space="preserve"> </w:t>
      </w:r>
      <w:r>
        <w:t>identifications</w:t>
      </w:r>
      <w:r>
        <w:rPr>
          <w:spacing w:val="-6"/>
        </w:rPr>
        <w:t xml:space="preserve"> </w:t>
      </w:r>
      <w:r>
        <w:t>in</w:t>
      </w:r>
      <w:r>
        <w:rPr>
          <w:spacing w:val="-7"/>
        </w:rPr>
        <w:t xml:space="preserve"> </w:t>
      </w:r>
      <w:r>
        <w:t>our</w:t>
      </w:r>
      <w:r>
        <w:rPr>
          <w:spacing w:val="-9"/>
        </w:rPr>
        <w:t xml:space="preserve"> </w:t>
      </w:r>
      <w:r>
        <w:t>domestic</w:t>
      </w:r>
      <w:r>
        <w:rPr>
          <w:spacing w:val="-9"/>
        </w:rPr>
        <w:t xml:space="preserve"> </w:t>
      </w:r>
      <w:r>
        <w:t>survey</w:t>
      </w:r>
      <w:r>
        <w:rPr>
          <w:spacing w:val="-11"/>
        </w:rPr>
        <w:t xml:space="preserve"> </w:t>
      </w:r>
      <w:r>
        <w:t>activity cannot be overemphasized.</w:t>
      </w:r>
    </w:p>
    <w:p w14:paraId="327DCEF6" w14:textId="77777777" w:rsidR="009C5D84" w:rsidRDefault="009C5D84">
      <w:pPr>
        <w:pStyle w:val="BodyText"/>
      </w:pPr>
    </w:p>
    <w:p w14:paraId="1F798172" w14:textId="77777777" w:rsidR="009C5D84" w:rsidRDefault="00000000">
      <w:pPr>
        <w:pStyle w:val="BodyText"/>
        <w:ind w:left="120" w:right="215"/>
      </w:pPr>
      <w:r>
        <w:t>Fortunately, most states have, or have access to, good taxonomic support within their state.</w:t>
      </w:r>
      <w:r>
        <w:rPr>
          <w:spacing w:val="35"/>
        </w:rPr>
        <w:t xml:space="preserve"> </w:t>
      </w:r>
      <w:r>
        <w:t>Taxonomic</w:t>
      </w:r>
      <w:r>
        <w:rPr>
          <w:spacing w:val="-9"/>
        </w:rPr>
        <w:t xml:space="preserve"> </w:t>
      </w:r>
      <w:r>
        <w:t>support</w:t>
      </w:r>
      <w:r>
        <w:rPr>
          <w:spacing w:val="-5"/>
        </w:rPr>
        <w:t xml:space="preserve"> </w:t>
      </w:r>
      <w:r>
        <w:t>should</w:t>
      </w:r>
      <w:r>
        <w:rPr>
          <w:spacing w:val="-6"/>
        </w:rPr>
        <w:t xml:space="preserve"> </w:t>
      </w:r>
      <w:r>
        <w:t>be</w:t>
      </w:r>
      <w:r>
        <w:rPr>
          <w:spacing w:val="-10"/>
        </w:rPr>
        <w:t xml:space="preserve"> </w:t>
      </w:r>
      <w:r>
        <w:t>accounted</w:t>
      </w:r>
      <w:r>
        <w:rPr>
          <w:spacing w:val="-3"/>
        </w:rPr>
        <w:t xml:space="preserve"> </w:t>
      </w:r>
      <w:r>
        <w:t>for</w:t>
      </w:r>
      <w:r>
        <w:rPr>
          <w:spacing w:val="-4"/>
        </w:rPr>
        <w:t xml:space="preserve"> </w:t>
      </w:r>
      <w:r>
        <w:t>in</w:t>
      </w:r>
      <w:r>
        <w:rPr>
          <w:spacing w:val="-6"/>
        </w:rPr>
        <w:t xml:space="preserve"> </w:t>
      </w:r>
      <w:r>
        <w:t>cooperative</w:t>
      </w:r>
      <w:r>
        <w:rPr>
          <w:spacing w:val="-4"/>
        </w:rPr>
        <w:t xml:space="preserve"> </w:t>
      </w:r>
      <w:r>
        <w:t>agreements</w:t>
      </w:r>
      <w:r>
        <w:rPr>
          <w:spacing w:val="-6"/>
        </w:rPr>
        <w:t xml:space="preserve"> </w:t>
      </w:r>
      <w:r>
        <w:t>as</w:t>
      </w:r>
      <w:r>
        <w:rPr>
          <w:spacing w:val="-6"/>
        </w:rPr>
        <w:t xml:space="preserve"> </w:t>
      </w:r>
      <w:r>
        <w:t>a</w:t>
      </w:r>
      <w:r>
        <w:rPr>
          <w:spacing w:val="-9"/>
        </w:rPr>
        <w:t xml:space="preserve"> </w:t>
      </w:r>
      <w:r>
        <w:t>cost</w:t>
      </w:r>
      <w:r>
        <w:rPr>
          <w:spacing w:val="-5"/>
        </w:rPr>
        <w:t xml:space="preserve"> </w:t>
      </w:r>
      <w:r>
        <w:t>of conducting surveys.</w:t>
      </w:r>
      <w:r>
        <w:rPr>
          <w:spacing w:val="40"/>
        </w:rPr>
        <w:t xml:space="preserve"> </w:t>
      </w:r>
      <w:r>
        <w:t>Taxonomists and laboratories within the state often may require supplies, develop training materials, or need to hire technicians to meet the needs of screening and identification.</w:t>
      </w:r>
      <w:r>
        <w:rPr>
          <w:spacing w:val="40"/>
        </w:rPr>
        <w:t xml:space="preserve"> </w:t>
      </w:r>
      <w:r>
        <w:t>Moreover, when considering whether to survey for a particular pest a given year, it is advisable to consider the challenges of taxonomic support as a factor in choosing that as a survey target in the first place.</w:t>
      </w:r>
    </w:p>
    <w:p w14:paraId="1367B03C" w14:textId="77777777" w:rsidR="009C5D84" w:rsidRDefault="009C5D84">
      <w:pPr>
        <w:pStyle w:val="BodyText"/>
        <w:spacing w:before="10"/>
      </w:pPr>
    </w:p>
    <w:p w14:paraId="0BE09BA8" w14:textId="77777777" w:rsidR="009C5D84" w:rsidRDefault="00000000">
      <w:pPr>
        <w:pStyle w:val="Heading1"/>
      </w:pPr>
      <w:r>
        <w:t>Sorting</w:t>
      </w:r>
      <w:r>
        <w:rPr>
          <w:spacing w:val="-4"/>
        </w:rPr>
        <w:t xml:space="preserve"> </w:t>
      </w:r>
      <w:r>
        <w:t>and</w:t>
      </w:r>
      <w:r>
        <w:rPr>
          <w:spacing w:val="-3"/>
        </w:rPr>
        <w:t xml:space="preserve"> </w:t>
      </w:r>
      <w:r>
        <w:rPr>
          <w:spacing w:val="-2"/>
        </w:rPr>
        <w:t>Screening</w:t>
      </w:r>
    </w:p>
    <w:p w14:paraId="42C035CD" w14:textId="77777777" w:rsidR="009C5D84" w:rsidRDefault="00000000">
      <w:pPr>
        <w:pStyle w:val="BodyText"/>
        <w:spacing w:before="274" w:line="242" w:lineRule="auto"/>
        <w:ind w:left="120" w:right="189"/>
      </w:pPr>
      <w:r>
        <w:t>For survey activity, samples that are properly sorted and screened prior to being examined</w:t>
      </w:r>
      <w:r>
        <w:rPr>
          <w:spacing w:val="-7"/>
        </w:rPr>
        <w:t xml:space="preserve"> </w:t>
      </w:r>
      <w:r>
        <w:t>by</w:t>
      </w:r>
      <w:r>
        <w:rPr>
          <w:spacing w:val="-12"/>
        </w:rPr>
        <w:t xml:space="preserve"> </w:t>
      </w:r>
      <w:r>
        <w:t>an</w:t>
      </w:r>
      <w:r>
        <w:rPr>
          <w:spacing w:val="-7"/>
        </w:rPr>
        <w:t xml:space="preserve"> </w:t>
      </w:r>
      <w:r>
        <w:t>identifier</w:t>
      </w:r>
      <w:r>
        <w:rPr>
          <w:spacing w:val="-7"/>
        </w:rPr>
        <w:t xml:space="preserve"> </w:t>
      </w:r>
      <w:r>
        <w:t>will</w:t>
      </w:r>
      <w:r>
        <w:rPr>
          <w:spacing w:val="-6"/>
        </w:rPr>
        <w:t xml:space="preserve"> </w:t>
      </w:r>
      <w:r>
        <w:t>result</w:t>
      </w:r>
      <w:r>
        <w:rPr>
          <w:spacing w:val="-6"/>
        </w:rPr>
        <w:t xml:space="preserve"> </w:t>
      </w:r>
      <w:r>
        <w:t>in</w:t>
      </w:r>
      <w:r>
        <w:rPr>
          <w:spacing w:val="-7"/>
        </w:rPr>
        <w:t xml:space="preserve"> </w:t>
      </w:r>
      <w:r>
        <w:t>quicker</w:t>
      </w:r>
      <w:r>
        <w:rPr>
          <w:spacing w:val="-10"/>
        </w:rPr>
        <w:t xml:space="preserve"> </w:t>
      </w:r>
      <w:r>
        <w:t>turn-around</w:t>
      </w:r>
      <w:r>
        <w:rPr>
          <w:spacing w:val="-7"/>
        </w:rPr>
        <w:t xml:space="preserve"> </w:t>
      </w:r>
      <w:r>
        <w:t>times</w:t>
      </w:r>
      <w:r>
        <w:rPr>
          <w:spacing w:val="-7"/>
        </w:rPr>
        <w:t xml:space="preserve"> </w:t>
      </w:r>
      <w:r>
        <w:t>for</w:t>
      </w:r>
      <w:r>
        <w:rPr>
          <w:spacing w:val="-10"/>
        </w:rPr>
        <w:t xml:space="preserve"> </w:t>
      </w:r>
      <w:r>
        <w:t>identification.</w:t>
      </w:r>
    </w:p>
    <w:p w14:paraId="62DCD509" w14:textId="77777777" w:rsidR="009C5D84" w:rsidRDefault="009C5D84">
      <w:pPr>
        <w:spacing w:line="242" w:lineRule="auto"/>
        <w:sectPr w:rsidR="009C5D84">
          <w:type w:val="continuous"/>
          <w:pgSz w:w="12240" w:h="15840"/>
          <w:pgMar w:top="640" w:right="1680" w:bottom="280" w:left="1680" w:header="720" w:footer="720" w:gutter="0"/>
          <w:cols w:space="720"/>
        </w:sectPr>
      </w:pPr>
    </w:p>
    <w:p w14:paraId="4CE592C2" w14:textId="77777777" w:rsidR="009C5D84" w:rsidRDefault="00000000">
      <w:pPr>
        <w:pStyle w:val="BodyText"/>
        <w:spacing w:before="72"/>
        <w:ind w:left="119" w:right="189"/>
      </w:pPr>
      <w:r>
        <w:rPr>
          <w:i/>
        </w:rPr>
        <w:lastRenderedPageBreak/>
        <w:t>Sorting</w:t>
      </w:r>
      <w:r>
        <w:rPr>
          <w:i/>
          <w:spacing w:val="-6"/>
        </w:rPr>
        <w:t xml:space="preserve"> </w:t>
      </w:r>
      <w:r>
        <w:t>is</w:t>
      </w:r>
      <w:r>
        <w:rPr>
          <w:spacing w:val="-6"/>
        </w:rPr>
        <w:t xml:space="preserve"> </w:t>
      </w:r>
      <w:r>
        <w:t>the</w:t>
      </w:r>
      <w:r>
        <w:rPr>
          <w:spacing w:val="-9"/>
        </w:rPr>
        <w:t xml:space="preserve"> </w:t>
      </w:r>
      <w:r>
        <w:t>first</w:t>
      </w:r>
      <w:r>
        <w:rPr>
          <w:spacing w:val="-5"/>
        </w:rPr>
        <w:t xml:space="preserve"> </w:t>
      </w:r>
      <w:r>
        <w:t>level</w:t>
      </w:r>
      <w:r>
        <w:rPr>
          <w:spacing w:val="-5"/>
        </w:rPr>
        <w:t xml:space="preserve"> </w:t>
      </w:r>
      <w:r>
        <w:t>of</w:t>
      </w:r>
      <w:r>
        <w:rPr>
          <w:spacing w:val="-9"/>
        </w:rPr>
        <w:t xml:space="preserve"> </w:t>
      </w:r>
      <w:r>
        <w:t>activity</w:t>
      </w:r>
      <w:r>
        <w:rPr>
          <w:spacing w:val="-10"/>
        </w:rPr>
        <w:t xml:space="preserve"> </w:t>
      </w:r>
      <w:r>
        <w:t>that</w:t>
      </w:r>
      <w:r>
        <w:rPr>
          <w:spacing w:val="-3"/>
        </w:rPr>
        <w:t xml:space="preserve"> </w:t>
      </w:r>
      <w:proofErr w:type="gramStart"/>
      <w:r>
        <w:t>assures</w:t>
      </w:r>
      <w:proofErr w:type="gramEnd"/>
      <w:r>
        <w:rPr>
          <w:spacing w:val="-6"/>
        </w:rPr>
        <w:t xml:space="preserve"> </w:t>
      </w:r>
      <w:r>
        <w:t>samples</w:t>
      </w:r>
      <w:r>
        <w:rPr>
          <w:spacing w:val="-6"/>
        </w:rPr>
        <w:t xml:space="preserve"> </w:t>
      </w:r>
      <w:r>
        <w:t>submitted</w:t>
      </w:r>
      <w:r>
        <w:rPr>
          <w:spacing w:val="-6"/>
        </w:rPr>
        <w:t xml:space="preserve"> </w:t>
      </w:r>
      <w:r>
        <w:t>are</w:t>
      </w:r>
      <w:r>
        <w:rPr>
          <w:spacing w:val="-9"/>
        </w:rPr>
        <w:t xml:space="preserve"> </w:t>
      </w:r>
      <w:r>
        <w:t>of</w:t>
      </w:r>
      <w:r>
        <w:rPr>
          <w:spacing w:val="-9"/>
        </w:rPr>
        <w:t xml:space="preserve"> </w:t>
      </w:r>
      <w:r>
        <w:t>the</w:t>
      </w:r>
      <w:r>
        <w:rPr>
          <w:spacing w:val="-9"/>
        </w:rPr>
        <w:t xml:space="preserve"> </w:t>
      </w:r>
      <w:r>
        <w:t>correct</w:t>
      </w:r>
      <w:r>
        <w:rPr>
          <w:spacing w:val="-5"/>
        </w:rPr>
        <w:t xml:space="preserve"> </w:t>
      </w:r>
      <w:r>
        <w:t>target group of pests being surveyed, i.e., after removal of debris, ensure that the correct order, or</w:t>
      </w:r>
      <w:r>
        <w:rPr>
          <w:spacing w:val="-1"/>
        </w:rPr>
        <w:t xml:space="preserve"> </w:t>
      </w:r>
      <w:r>
        <w:t>in some</w:t>
      </w:r>
      <w:r>
        <w:rPr>
          <w:spacing w:val="-1"/>
        </w:rPr>
        <w:t xml:space="preserve"> </w:t>
      </w:r>
      <w:r>
        <w:t>cases family, of</w:t>
      </w:r>
      <w:r>
        <w:rPr>
          <w:spacing w:val="-1"/>
        </w:rPr>
        <w:t xml:space="preserve"> </w:t>
      </w:r>
      <w:r>
        <w:t>insects is submitted.</w:t>
      </w:r>
      <w:r>
        <w:rPr>
          <w:spacing w:val="40"/>
        </w:rPr>
        <w:t xml:space="preserve"> </w:t>
      </w:r>
      <w:r>
        <w:t>For</w:t>
      </w:r>
      <w:r>
        <w:rPr>
          <w:spacing w:val="-1"/>
        </w:rPr>
        <w:t xml:space="preserve"> </w:t>
      </w:r>
      <w:r>
        <w:t>plant disease</w:t>
      </w:r>
      <w:r>
        <w:rPr>
          <w:spacing w:val="-1"/>
        </w:rPr>
        <w:t xml:space="preserve"> </w:t>
      </w:r>
      <w:r>
        <w:t>survey</w:t>
      </w:r>
      <w:r>
        <w:rPr>
          <w:spacing w:val="-3"/>
        </w:rPr>
        <w:t xml:space="preserve"> </w:t>
      </w:r>
      <w:r>
        <w:t>samples, select those that are symptomatic if appropriate.</w:t>
      </w:r>
      <w:r>
        <w:rPr>
          <w:spacing w:val="40"/>
        </w:rPr>
        <w:t xml:space="preserve"> </w:t>
      </w:r>
      <w:r>
        <w:t>There should be a minimum level of sorting expected of surveyors depending on the target group, training, experience, or demonstrated ability.</w:t>
      </w:r>
    </w:p>
    <w:p w14:paraId="1E3C0A2D" w14:textId="77777777" w:rsidR="009C5D84" w:rsidRDefault="009C5D84">
      <w:pPr>
        <w:pStyle w:val="BodyText"/>
        <w:spacing w:before="2"/>
      </w:pPr>
    </w:p>
    <w:p w14:paraId="005F10D5" w14:textId="77777777" w:rsidR="009C5D84" w:rsidRDefault="00000000">
      <w:pPr>
        <w:pStyle w:val="BodyText"/>
        <w:ind w:left="119"/>
      </w:pPr>
      <w:r>
        <w:rPr>
          <w:i/>
        </w:rPr>
        <w:t>Screening</w:t>
      </w:r>
      <w:r>
        <w:rPr>
          <w:i/>
          <w:spacing w:val="-2"/>
        </w:rPr>
        <w:t xml:space="preserve"> </w:t>
      </w:r>
      <w:r>
        <w:t>is</w:t>
      </w:r>
      <w:r>
        <w:rPr>
          <w:spacing w:val="-2"/>
        </w:rPr>
        <w:t xml:space="preserve"> </w:t>
      </w:r>
      <w:r>
        <w:t>a</w:t>
      </w:r>
      <w:r>
        <w:rPr>
          <w:spacing w:val="-3"/>
        </w:rPr>
        <w:t xml:space="preserve"> </w:t>
      </w:r>
      <w:r>
        <w:t>higher</w:t>
      </w:r>
      <w:r>
        <w:rPr>
          <w:spacing w:val="-3"/>
        </w:rPr>
        <w:t xml:space="preserve"> </w:t>
      </w:r>
      <w:r>
        <w:t>level</w:t>
      </w:r>
      <w:r>
        <w:rPr>
          <w:spacing w:val="-2"/>
        </w:rPr>
        <w:t xml:space="preserve"> </w:t>
      </w:r>
      <w:r>
        <w:t>of</w:t>
      </w:r>
      <w:r>
        <w:rPr>
          <w:spacing w:val="-3"/>
        </w:rPr>
        <w:t xml:space="preserve"> </w:t>
      </w:r>
      <w:r>
        <w:t>discrimination</w:t>
      </w:r>
      <w:r>
        <w:rPr>
          <w:spacing w:val="-2"/>
        </w:rPr>
        <w:t xml:space="preserve"> </w:t>
      </w:r>
      <w:r>
        <w:t>of</w:t>
      </w:r>
      <w:r>
        <w:rPr>
          <w:spacing w:val="-3"/>
        </w:rPr>
        <w:t xml:space="preserve"> </w:t>
      </w:r>
      <w:r>
        <w:t>samples</w:t>
      </w:r>
      <w:r>
        <w:rPr>
          <w:spacing w:val="-2"/>
        </w:rPr>
        <w:t xml:space="preserve"> </w:t>
      </w:r>
      <w:r>
        <w:t>such</w:t>
      </w:r>
      <w:r>
        <w:rPr>
          <w:spacing w:val="-2"/>
        </w:rPr>
        <w:t xml:space="preserve"> </w:t>
      </w:r>
      <w:r>
        <w:t>that</w:t>
      </w:r>
      <w:r>
        <w:rPr>
          <w:spacing w:val="-2"/>
        </w:rPr>
        <w:t xml:space="preserve"> </w:t>
      </w:r>
      <w:r>
        <w:t>the</w:t>
      </w:r>
      <w:r>
        <w:rPr>
          <w:spacing w:val="-3"/>
        </w:rPr>
        <w:t xml:space="preserve"> </w:t>
      </w:r>
      <w:r>
        <w:t>suspect</w:t>
      </w:r>
      <w:r>
        <w:rPr>
          <w:spacing w:val="-2"/>
        </w:rPr>
        <w:t xml:space="preserve"> </w:t>
      </w:r>
      <w:r>
        <w:t>target</w:t>
      </w:r>
      <w:r>
        <w:rPr>
          <w:spacing w:val="-2"/>
        </w:rPr>
        <w:t xml:space="preserve"> </w:t>
      </w:r>
      <w:r>
        <w:t>pests are</w:t>
      </w:r>
      <w:r>
        <w:rPr>
          <w:spacing w:val="-1"/>
        </w:rPr>
        <w:t xml:space="preserve"> </w:t>
      </w:r>
      <w:r>
        <w:t>separated from the</w:t>
      </w:r>
      <w:r>
        <w:rPr>
          <w:spacing w:val="-1"/>
        </w:rPr>
        <w:t xml:space="preserve"> </w:t>
      </w:r>
      <w:r>
        <w:t>known non-target, or</w:t>
      </w:r>
      <w:r>
        <w:rPr>
          <w:spacing w:val="-1"/>
        </w:rPr>
        <w:t xml:space="preserve"> </w:t>
      </w:r>
      <w:r>
        <w:t>native species of</w:t>
      </w:r>
      <w:r>
        <w:rPr>
          <w:spacing w:val="-1"/>
        </w:rPr>
        <w:t xml:space="preserve"> </w:t>
      </w:r>
      <w:r>
        <w:t>similar</w:t>
      </w:r>
      <w:r>
        <w:rPr>
          <w:spacing w:val="-1"/>
        </w:rPr>
        <w:t xml:space="preserve"> </w:t>
      </w:r>
      <w:r>
        <w:t>taxa.</w:t>
      </w:r>
      <w:r>
        <w:rPr>
          <w:spacing w:val="40"/>
        </w:rPr>
        <w:t xml:space="preserve"> </w:t>
      </w:r>
      <w:r>
        <w:t>For</w:t>
      </w:r>
      <w:r>
        <w:rPr>
          <w:spacing w:val="-1"/>
        </w:rPr>
        <w:t xml:space="preserve"> </w:t>
      </w:r>
      <w:r>
        <w:t xml:space="preserve">example, only the suspect target species or those that appear </w:t>
      </w:r>
      <w:proofErr w:type="gramStart"/>
      <w:r>
        <w:t>similar to</w:t>
      </w:r>
      <w:proofErr w:type="gramEnd"/>
      <w:r>
        <w:t xml:space="preserve"> the target species are forwarded</w:t>
      </w:r>
      <w:r>
        <w:rPr>
          <w:spacing w:val="-7"/>
        </w:rPr>
        <w:t xml:space="preserve"> </w:t>
      </w:r>
      <w:r>
        <w:t>to</w:t>
      </w:r>
      <w:r>
        <w:rPr>
          <w:spacing w:val="-7"/>
        </w:rPr>
        <w:t xml:space="preserve"> </w:t>
      </w:r>
      <w:r>
        <w:t>an</w:t>
      </w:r>
      <w:r>
        <w:rPr>
          <w:spacing w:val="-7"/>
        </w:rPr>
        <w:t xml:space="preserve"> </w:t>
      </w:r>
      <w:r>
        <w:t>identifier</w:t>
      </w:r>
      <w:r>
        <w:rPr>
          <w:spacing w:val="-7"/>
        </w:rPr>
        <w:t xml:space="preserve"> </w:t>
      </w:r>
      <w:r>
        <w:t>for</w:t>
      </w:r>
      <w:r>
        <w:rPr>
          <w:spacing w:val="-7"/>
        </w:rPr>
        <w:t xml:space="preserve"> </w:t>
      </w:r>
      <w:r>
        <w:t>confirmation.</w:t>
      </w:r>
      <w:r>
        <w:rPr>
          <w:spacing w:val="34"/>
        </w:rPr>
        <w:t xml:space="preserve"> </w:t>
      </w:r>
      <w:r>
        <w:t>There</w:t>
      </w:r>
      <w:r>
        <w:rPr>
          <w:spacing w:val="-7"/>
        </w:rPr>
        <w:t xml:space="preserve"> </w:t>
      </w:r>
      <w:r>
        <w:t>can</w:t>
      </w:r>
      <w:r>
        <w:rPr>
          <w:spacing w:val="-7"/>
        </w:rPr>
        <w:t xml:space="preserve"> </w:t>
      </w:r>
      <w:r>
        <w:t>be</w:t>
      </w:r>
      <w:r>
        <w:rPr>
          <w:spacing w:val="-7"/>
        </w:rPr>
        <w:t xml:space="preserve"> </w:t>
      </w:r>
      <w:r>
        <w:t>first</w:t>
      </w:r>
      <w:r>
        <w:rPr>
          <w:spacing w:val="-6"/>
        </w:rPr>
        <w:t xml:space="preserve"> </w:t>
      </w:r>
      <w:r>
        <w:t>level</w:t>
      </w:r>
      <w:r>
        <w:rPr>
          <w:spacing w:val="-6"/>
        </w:rPr>
        <w:t xml:space="preserve"> </w:t>
      </w:r>
      <w:r>
        <w:t>screening</w:t>
      </w:r>
      <w:r>
        <w:rPr>
          <w:spacing w:val="-11"/>
        </w:rPr>
        <w:t xml:space="preserve"> </w:t>
      </w:r>
      <w:r>
        <w:t>and</w:t>
      </w:r>
      <w:r>
        <w:rPr>
          <w:spacing w:val="-7"/>
        </w:rPr>
        <w:t xml:space="preserve"> </w:t>
      </w:r>
      <w:r>
        <w:t>second level depending on the difficulty and complexity of the group.</w:t>
      </w:r>
      <w:r>
        <w:rPr>
          <w:spacing w:val="40"/>
        </w:rPr>
        <w:t xml:space="preserve"> </w:t>
      </w:r>
      <w:r>
        <w:t>Again, the degree of screening appropriate is dependent on the target group, training, experience, and demonstrated ability of the screener.</w:t>
      </w:r>
    </w:p>
    <w:p w14:paraId="5A155C7F" w14:textId="77777777" w:rsidR="009C5D84" w:rsidRDefault="009C5D84">
      <w:pPr>
        <w:pStyle w:val="BodyText"/>
        <w:spacing w:before="3"/>
      </w:pPr>
    </w:p>
    <w:p w14:paraId="008A58EC" w14:textId="77777777" w:rsidR="009C5D84" w:rsidRDefault="00000000">
      <w:pPr>
        <w:pStyle w:val="BodyText"/>
        <w:ind w:left="119"/>
      </w:pPr>
      <w:r>
        <w:t>Check</w:t>
      </w:r>
      <w:r>
        <w:rPr>
          <w:spacing w:val="-6"/>
        </w:rPr>
        <w:t xml:space="preserve"> </w:t>
      </w:r>
      <w:r>
        <w:t>individual</w:t>
      </w:r>
      <w:r>
        <w:rPr>
          <w:spacing w:val="-6"/>
        </w:rPr>
        <w:t xml:space="preserve"> </w:t>
      </w:r>
      <w:r>
        <w:t>survey</w:t>
      </w:r>
      <w:r>
        <w:rPr>
          <w:spacing w:val="-8"/>
        </w:rPr>
        <w:t xml:space="preserve"> </w:t>
      </w:r>
      <w:r>
        <w:t>protocols</w:t>
      </w:r>
      <w:r>
        <w:rPr>
          <w:spacing w:val="-6"/>
        </w:rPr>
        <w:t xml:space="preserve"> </w:t>
      </w:r>
      <w:r>
        <w:t>to</w:t>
      </w:r>
      <w:r>
        <w:rPr>
          <w:spacing w:val="-6"/>
        </w:rPr>
        <w:t xml:space="preserve"> </w:t>
      </w:r>
      <w:r>
        <w:t>determine</w:t>
      </w:r>
      <w:r>
        <w:rPr>
          <w:spacing w:val="-9"/>
        </w:rPr>
        <w:t xml:space="preserve"> </w:t>
      </w:r>
      <w:r>
        <w:t>if</w:t>
      </w:r>
      <w:r>
        <w:rPr>
          <w:spacing w:val="-4"/>
        </w:rPr>
        <w:t xml:space="preserve"> </w:t>
      </w:r>
      <w:r>
        <w:t>samples</w:t>
      </w:r>
      <w:r>
        <w:rPr>
          <w:spacing w:val="-6"/>
        </w:rPr>
        <w:t xml:space="preserve"> </w:t>
      </w:r>
      <w:r>
        <w:t>should</w:t>
      </w:r>
      <w:r>
        <w:rPr>
          <w:spacing w:val="-6"/>
        </w:rPr>
        <w:t xml:space="preserve"> </w:t>
      </w:r>
      <w:r>
        <w:t>be</w:t>
      </w:r>
      <w:r>
        <w:rPr>
          <w:spacing w:val="-9"/>
        </w:rPr>
        <w:t xml:space="preserve"> </w:t>
      </w:r>
      <w:r>
        <w:t>sorted,</w:t>
      </w:r>
      <w:r>
        <w:rPr>
          <w:spacing w:val="-6"/>
        </w:rPr>
        <w:t xml:space="preserve"> </w:t>
      </w:r>
      <w:r>
        <w:t>screened,</w:t>
      </w:r>
      <w:r>
        <w:rPr>
          <w:spacing w:val="-6"/>
        </w:rPr>
        <w:t xml:space="preserve"> </w:t>
      </w:r>
      <w:r>
        <w:t>or sent entire (raw) before submitting for identification.</w:t>
      </w:r>
      <w:r>
        <w:rPr>
          <w:spacing w:val="40"/>
        </w:rPr>
        <w:t xml:space="preserve"> </w:t>
      </w:r>
      <w:r>
        <w:t>If not specified in the protocol, assume that samples should be sorted at some level.</w:t>
      </w:r>
    </w:p>
    <w:p w14:paraId="5681FCFF" w14:textId="77777777" w:rsidR="009C5D84" w:rsidRDefault="009C5D84">
      <w:pPr>
        <w:pStyle w:val="BodyText"/>
        <w:spacing w:before="12"/>
      </w:pPr>
    </w:p>
    <w:p w14:paraId="53D3A35F" w14:textId="77777777" w:rsidR="009C5D84" w:rsidRDefault="00000000">
      <w:pPr>
        <w:pStyle w:val="Heading1"/>
        <w:ind w:left="119"/>
      </w:pPr>
      <w:r>
        <w:t>Resources</w:t>
      </w:r>
      <w:r>
        <w:rPr>
          <w:spacing w:val="-3"/>
        </w:rPr>
        <w:t xml:space="preserve"> </w:t>
      </w:r>
      <w:r>
        <w:t>for</w:t>
      </w:r>
      <w:r>
        <w:rPr>
          <w:spacing w:val="-7"/>
        </w:rPr>
        <w:t xml:space="preserve"> </w:t>
      </w:r>
      <w:r>
        <w:t>Sorting,</w:t>
      </w:r>
      <w:r>
        <w:rPr>
          <w:spacing w:val="-2"/>
        </w:rPr>
        <w:t xml:space="preserve"> </w:t>
      </w:r>
      <w:r>
        <w:t>Screening,</w:t>
      </w:r>
      <w:r>
        <w:rPr>
          <w:spacing w:val="-3"/>
        </w:rPr>
        <w:t xml:space="preserve"> </w:t>
      </w:r>
      <w:r>
        <w:t>and</w:t>
      </w:r>
      <w:r>
        <w:rPr>
          <w:spacing w:val="-4"/>
        </w:rPr>
        <w:t xml:space="preserve"> </w:t>
      </w:r>
      <w:r>
        <w:rPr>
          <w:spacing w:val="-2"/>
        </w:rPr>
        <w:t>Identification</w:t>
      </w:r>
    </w:p>
    <w:p w14:paraId="792F458E" w14:textId="77777777" w:rsidR="009C5D84" w:rsidRDefault="009C5D84">
      <w:pPr>
        <w:pStyle w:val="BodyText"/>
        <w:rPr>
          <w:b/>
        </w:rPr>
      </w:pPr>
    </w:p>
    <w:p w14:paraId="258C54D2" w14:textId="77777777" w:rsidR="009C5D84" w:rsidRDefault="00000000">
      <w:pPr>
        <w:pStyle w:val="BodyText"/>
        <w:ind w:left="119" w:right="143"/>
      </w:pPr>
      <w:r>
        <w:t>Sorting,</w:t>
      </w:r>
      <w:r>
        <w:rPr>
          <w:spacing w:val="-8"/>
        </w:rPr>
        <w:t xml:space="preserve"> </w:t>
      </w:r>
      <w:r>
        <w:t>screening,</w:t>
      </w:r>
      <w:r>
        <w:rPr>
          <w:spacing w:val="-6"/>
        </w:rPr>
        <w:t xml:space="preserve"> </w:t>
      </w:r>
      <w:r>
        <w:t>and</w:t>
      </w:r>
      <w:r>
        <w:rPr>
          <w:spacing w:val="-8"/>
        </w:rPr>
        <w:t xml:space="preserve"> </w:t>
      </w:r>
      <w:r>
        <w:t>identification</w:t>
      </w:r>
      <w:r>
        <w:rPr>
          <w:spacing w:val="-8"/>
        </w:rPr>
        <w:t xml:space="preserve"> </w:t>
      </w:r>
      <w:r>
        <w:t>resources</w:t>
      </w:r>
      <w:r>
        <w:rPr>
          <w:spacing w:val="-5"/>
        </w:rPr>
        <w:t xml:space="preserve"> </w:t>
      </w:r>
      <w:r>
        <w:t>and</w:t>
      </w:r>
      <w:r>
        <w:rPr>
          <w:spacing w:val="-8"/>
        </w:rPr>
        <w:t xml:space="preserve"> </w:t>
      </w:r>
      <w:r>
        <w:t>aids</w:t>
      </w:r>
      <w:r>
        <w:rPr>
          <w:spacing w:val="-8"/>
        </w:rPr>
        <w:t xml:space="preserve"> </w:t>
      </w:r>
      <w:r>
        <w:t>useful</w:t>
      </w:r>
      <w:r>
        <w:rPr>
          <w:spacing w:val="-5"/>
        </w:rPr>
        <w:t xml:space="preserve"> </w:t>
      </w:r>
      <w:r>
        <w:t>to</w:t>
      </w:r>
      <w:r>
        <w:rPr>
          <w:spacing w:val="-8"/>
        </w:rPr>
        <w:t xml:space="preserve"> </w:t>
      </w:r>
      <w:r>
        <w:t>CAPS</w:t>
      </w:r>
      <w:r>
        <w:rPr>
          <w:spacing w:val="-7"/>
        </w:rPr>
        <w:t xml:space="preserve"> </w:t>
      </w:r>
      <w:r>
        <w:t>and</w:t>
      </w:r>
      <w:r>
        <w:rPr>
          <w:spacing w:val="-8"/>
        </w:rPr>
        <w:t xml:space="preserve"> </w:t>
      </w:r>
      <w:r>
        <w:t>PPQ</w:t>
      </w:r>
      <w:r>
        <w:rPr>
          <w:spacing w:val="-9"/>
        </w:rPr>
        <w:t xml:space="preserve"> </w:t>
      </w:r>
      <w:r>
        <w:t>surveys are best developed by</w:t>
      </w:r>
      <w:r>
        <w:rPr>
          <w:spacing w:val="-1"/>
        </w:rPr>
        <w:t xml:space="preserve"> </w:t>
      </w:r>
      <w:r>
        <w:t xml:space="preserve">taxonomists who are knowledgeable of </w:t>
      </w:r>
      <w:proofErr w:type="gramStart"/>
      <w:r>
        <w:t>the taxa</w:t>
      </w:r>
      <w:proofErr w:type="gramEnd"/>
      <w:r>
        <w:t>.</w:t>
      </w:r>
      <w:r>
        <w:rPr>
          <w:spacing w:val="40"/>
        </w:rPr>
        <w:t xml:space="preserve"> </w:t>
      </w:r>
      <w:r>
        <w:t>This includes the target</w:t>
      </w:r>
      <w:r>
        <w:rPr>
          <w:spacing w:val="-4"/>
        </w:rPr>
        <w:t xml:space="preserve"> </w:t>
      </w:r>
      <w:r>
        <w:t>pests</w:t>
      </w:r>
      <w:r>
        <w:rPr>
          <w:spacing w:val="-5"/>
        </w:rPr>
        <w:t xml:space="preserve"> </w:t>
      </w:r>
      <w:r>
        <w:t>and</w:t>
      </w:r>
      <w:r>
        <w:rPr>
          <w:spacing w:val="-2"/>
        </w:rPr>
        <w:t xml:space="preserve"> </w:t>
      </w:r>
      <w:r>
        <w:t>the</w:t>
      </w:r>
      <w:r>
        <w:rPr>
          <w:spacing w:val="-3"/>
        </w:rPr>
        <w:t xml:space="preserve"> </w:t>
      </w:r>
      <w:r>
        <w:t>established</w:t>
      </w:r>
      <w:r>
        <w:rPr>
          <w:spacing w:val="-5"/>
        </w:rPr>
        <w:t xml:space="preserve"> </w:t>
      </w:r>
      <w:r>
        <w:t>or</w:t>
      </w:r>
      <w:r>
        <w:rPr>
          <w:spacing w:val="-6"/>
        </w:rPr>
        <w:t xml:space="preserve"> </w:t>
      </w:r>
      <w:r>
        <w:t>native</w:t>
      </w:r>
      <w:r>
        <w:rPr>
          <w:spacing w:val="-6"/>
        </w:rPr>
        <w:t xml:space="preserve"> </w:t>
      </w:r>
      <w:r>
        <w:t>organisms</w:t>
      </w:r>
      <w:r>
        <w:rPr>
          <w:spacing w:val="-5"/>
        </w:rPr>
        <w:t xml:space="preserve"> </w:t>
      </w:r>
      <w:r>
        <w:t>in</w:t>
      </w:r>
      <w:r>
        <w:rPr>
          <w:spacing w:val="-5"/>
        </w:rPr>
        <w:t xml:space="preserve"> </w:t>
      </w:r>
      <w:r>
        <w:t>the</w:t>
      </w:r>
      <w:r>
        <w:rPr>
          <w:spacing w:val="-6"/>
        </w:rPr>
        <w:t xml:space="preserve"> </w:t>
      </w:r>
      <w:r>
        <w:t>same</w:t>
      </w:r>
      <w:r>
        <w:rPr>
          <w:spacing w:val="-6"/>
        </w:rPr>
        <w:t xml:space="preserve"> </w:t>
      </w:r>
      <w:r>
        <w:t>group</w:t>
      </w:r>
      <w:r>
        <w:rPr>
          <w:spacing w:val="-5"/>
        </w:rPr>
        <w:t xml:space="preserve"> </w:t>
      </w:r>
      <w:r>
        <w:t>that</w:t>
      </w:r>
      <w:r>
        <w:rPr>
          <w:spacing w:val="-4"/>
        </w:rPr>
        <w:t xml:space="preserve"> </w:t>
      </w:r>
      <w:r>
        <w:t>are</w:t>
      </w:r>
      <w:r>
        <w:rPr>
          <w:spacing w:val="-6"/>
        </w:rPr>
        <w:t xml:space="preserve"> </w:t>
      </w:r>
      <w:r>
        <w:t>likely</w:t>
      </w:r>
      <w:r>
        <w:rPr>
          <w:spacing w:val="-10"/>
        </w:rPr>
        <w:t xml:space="preserve"> </w:t>
      </w:r>
      <w:r>
        <w:t>to</w:t>
      </w:r>
      <w:r>
        <w:rPr>
          <w:spacing w:val="-5"/>
        </w:rPr>
        <w:t xml:space="preserve"> </w:t>
      </w:r>
      <w:r>
        <w:t>be in</w:t>
      </w:r>
      <w:r>
        <w:rPr>
          <w:spacing w:val="-1"/>
        </w:rPr>
        <w:t xml:space="preserve"> </w:t>
      </w:r>
      <w:proofErr w:type="gramStart"/>
      <w:r>
        <w:t>samples,</w:t>
      </w:r>
      <w:r>
        <w:rPr>
          <w:spacing w:val="-1"/>
        </w:rPr>
        <w:t xml:space="preserve"> </w:t>
      </w:r>
      <w:r>
        <w:t>and</w:t>
      </w:r>
      <w:proofErr w:type="gramEnd"/>
      <w:r>
        <w:rPr>
          <w:spacing w:val="-1"/>
        </w:rPr>
        <w:t xml:space="preserve"> </w:t>
      </w:r>
      <w:r>
        <w:t>can</w:t>
      </w:r>
      <w:r>
        <w:rPr>
          <w:spacing w:val="-1"/>
        </w:rPr>
        <w:t xml:space="preserve"> </w:t>
      </w:r>
      <w:r>
        <w:t>be</w:t>
      </w:r>
      <w:r>
        <w:rPr>
          <w:spacing w:val="-2"/>
        </w:rPr>
        <w:t xml:space="preserve"> </w:t>
      </w:r>
      <w:r>
        <w:t>confused</w:t>
      </w:r>
      <w:r>
        <w:rPr>
          <w:spacing w:val="-1"/>
        </w:rPr>
        <w:t xml:space="preserve"> </w:t>
      </w:r>
      <w:r>
        <w:t>with</w:t>
      </w:r>
      <w:r>
        <w:rPr>
          <w:spacing w:val="-1"/>
        </w:rPr>
        <w:t xml:space="preserve"> </w:t>
      </w:r>
      <w:r>
        <w:t>the</w:t>
      </w:r>
      <w:r>
        <w:rPr>
          <w:spacing w:val="-2"/>
        </w:rPr>
        <w:t xml:space="preserve"> </w:t>
      </w:r>
      <w:r>
        <w:t>target.</w:t>
      </w:r>
      <w:r>
        <w:rPr>
          <w:spacing w:val="40"/>
        </w:rPr>
        <w:t xml:space="preserve"> </w:t>
      </w:r>
      <w:r>
        <w:t>Many</w:t>
      </w:r>
      <w:r>
        <w:rPr>
          <w:spacing w:val="-6"/>
        </w:rPr>
        <w:t xml:space="preserve"> </w:t>
      </w:r>
      <w:proofErr w:type="gramStart"/>
      <w:r>
        <w:t>times</w:t>
      </w:r>
      <w:proofErr w:type="gramEnd"/>
      <w:r>
        <w:rPr>
          <w:spacing w:val="-1"/>
        </w:rPr>
        <w:t xml:space="preserve"> </w:t>
      </w:r>
      <w:r>
        <w:t>these</w:t>
      </w:r>
      <w:r>
        <w:rPr>
          <w:spacing w:val="-2"/>
        </w:rPr>
        <w:t xml:space="preserve"> </w:t>
      </w:r>
      <w:r>
        <w:t>aids</w:t>
      </w:r>
      <w:r>
        <w:rPr>
          <w:spacing w:val="-1"/>
        </w:rPr>
        <w:t xml:space="preserve"> </w:t>
      </w:r>
      <w:r>
        <w:t>can</w:t>
      </w:r>
      <w:r>
        <w:rPr>
          <w:spacing w:val="-1"/>
        </w:rPr>
        <w:t xml:space="preserve"> </w:t>
      </w:r>
      <w:r>
        <w:t>be</w:t>
      </w:r>
      <w:r>
        <w:rPr>
          <w:spacing w:val="-2"/>
        </w:rPr>
        <w:t xml:space="preserve"> </w:t>
      </w:r>
      <w:r>
        <w:t>regionally based.</w:t>
      </w:r>
      <w:r>
        <w:rPr>
          <w:spacing w:val="40"/>
        </w:rPr>
        <w:t xml:space="preserve"> </w:t>
      </w:r>
      <w:r>
        <w:t>They can be in the form of dichotomous keys, picture guides, or reference collections.</w:t>
      </w:r>
      <w:r>
        <w:rPr>
          <w:spacing w:val="40"/>
        </w:rPr>
        <w:t xml:space="preserve"> </w:t>
      </w:r>
      <w:r>
        <w:t>NIS encourages the development of these resources, and when aids are complete, posting them on the CAPS website so others can benefit.</w:t>
      </w:r>
      <w:r>
        <w:rPr>
          <w:spacing w:val="80"/>
        </w:rPr>
        <w:t xml:space="preserve"> </w:t>
      </w:r>
      <w:r>
        <w:t>If local screening aids are developed, please notify Lisa Jackson, PPQ National Operations Manager, as to their availability.</w:t>
      </w:r>
      <w:r>
        <w:rPr>
          <w:spacing w:val="40"/>
        </w:rPr>
        <w:t xml:space="preserve"> </w:t>
      </w:r>
      <w:r>
        <w:t xml:space="preserve">Please see the following link for survey screening aids currently available at </w:t>
      </w:r>
      <w:r>
        <w:rPr>
          <w:color w:val="0000FF"/>
          <w:u w:val="single" w:color="0000FF"/>
        </w:rPr>
        <w:t>CAPS Screening Aids</w:t>
      </w:r>
      <w:r>
        <w:t>.</w:t>
      </w:r>
    </w:p>
    <w:p w14:paraId="139EB610" w14:textId="77777777" w:rsidR="009C5D84" w:rsidRDefault="00000000">
      <w:pPr>
        <w:pStyle w:val="BodyText"/>
        <w:spacing w:before="274"/>
        <w:ind w:left="119" w:right="1434"/>
      </w:pPr>
      <w:r>
        <w:rPr>
          <w:b/>
        </w:rPr>
        <w:t>Identification:</w:t>
      </w:r>
      <w:r>
        <w:rPr>
          <w:b/>
          <w:spacing w:val="33"/>
        </w:rPr>
        <w:t xml:space="preserve"> </w:t>
      </w:r>
      <w:r>
        <w:t>The</w:t>
      </w:r>
      <w:r>
        <w:rPr>
          <w:spacing w:val="-4"/>
        </w:rPr>
        <w:t xml:space="preserve"> </w:t>
      </w:r>
      <w:r>
        <w:t>Domestic</w:t>
      </w:r>
      <w:r>
        <w:rPr>
          <w:spacing w:val="-4"/>
        </w:rPr>
        <w:t xml:space="preserve"> </w:t>
      </w:r>
      <w:r>
        <w:t>Area</w:t>
      </w:r>
      <w:r>
        <w:rPr>
          <w:spacing w:val="-3"/>
        </w:rPr>
        <w:t xml:space="preserve"> </w:t>
      </w:r>
      <w:r>
        <w:t>Identifier</w:t>
      </w:r>
      <w:r>
        <w:rPr>
          <w:spacing w:val="-4"/>
        </w:rPr>
        <w:t xml:space="preserve"> </w:t>
      </w:r>
      <w:r>
        <w:t>should</w:t>
      </w:r>
      <w:r>
        <w:rPr>
          <w:spacing w:val="-4"/>
        </w:rPr>
        <w:t xml:space="preserve"> </w:t>
      </w:r>
      <w:r>
        <w:t>be</w:t>
      </w:r>
      <w:r>
        <w:rPr>
          <w:spacing w:val="-4"/>
        </w:rPr>
        <w:t xml:space="preserve"> </w:t>
      </w:r>
      <w:r>
        <w:t>contacted</w:t>
      </w:r>
      <w:r>
        <w:rPr>
          <w:spacing w:val="-4"/>
        </w:rPr>
        <w:t xml:space="preserve"> </w:t>
      </w:r>
      <w:r>
        <w:t>prior</w:t>
      </w:r>
      <w:r>
        <w:rPr>
          <w:spacing w:val="-4"/>
        </w:rPr>
        <w:t xml:space="preserve"> </w:t>
      </w:r>
      <w:r>
        <w:t>to forwarding samples.</w:t>
      </w:r>
      <w:r>
        <w:rPr>
          <w:spacing w:val="40"/>
        </w:rPr>
        <w:t xml:space="preserve"> </w:t>
      </w:r>
      <w:r>
        <w:t>It is helpful to know how many samples are being forwarded and when the samples will be shipped.</w:t>
      </w:r>
    </w:p>
    <w:p w14:paraId="4ABB3903" w14:textId="77777777" w:rsidR="009C5D84" w:rsidRDefault="009C5D84">
      <w:pPr>
        <w:pStyle w:val="BodyText"/>
      </w:pPr>
    </w:p>
    <w:p w14:paraId="0B870095" w14:textId="77777777" w:rsidR="009C5D84" w:rsidRDefault="00000000">
      <w:pPr>
        <w:pStyle w:val="BodyText"/>
        <w:ind w:left="120" w:right="1434"/>
      </w:pPr>
      <w:r>
        <w:t>To submit the sample(s) to APHIS, complete and include one</w:t>
      </w:r>
      <w:r>
        <w:rPr>
          <w:color w:val="0000FF"/>
          <w:u w:val="single" w:color="0000FF"/>
        </w:rPr>
        <w:t xml:space="preserve"> PPQ </w:t>
      </w:r>
      <w:proofErr w:type="gramStart"/>
      <w:r>
        <w:rPr>
          <w:color w:val="0000FF"/>
          <w:u w:val="single" w:color="0000FF"/>
        </w:rPr>
        <w:t xml:space="preserve">Form </w:t>
      </w:r>
      <w:r>
        <w:rPr>
          <w:color w:val="0000FF"/>
        </w:rPr>
        <w:t xml:space="preserve"> </w:t>
      </w:r>
      <w:r>
        <w:rPr>
          <w:color w:val="0000FF"/>
          <w:u w:val="single" w:color="0000FF"/>
        </w:rPr>
        <w:t>391</w:t>
      </w:r>
      <w:proofErr w:type="gramEnd"/>
      <w:r>
        <w:rPr>
          <w:color w:val="0000FF"/>
          <w:spacing w:val="-4"/>
        </w:rPr>
        <w:t xml:space="preserve"> </w:t>
      </w:r>
      <w:r>
        <w:t>(705.18</w:t>
      </w:r>
      <w:r>
        <w:rPr>
          <w:spacing w:val="-4"/>
        </w:rPr>
        <w:t xml:space="preserve"> </w:t>
      </w:r>
      <w:r>
        <w:t>KB)</w:t>
      </w:r>
      <w:r>
        <w:rPr>
          <w:spacing w:val="-5"/>
        </w:rPr>
        <w:t xml:space="preserve"> </w:t>
      </w:r>
      <w:r>
        <w:t>for</w:t>
      </w:r>
      <w:r>
        <w:rPr>
          <w:spacing w:val="-3"/>
        </w:rPr>
        <w:t xml:space="preserve"> </w:t>
      </w:r>
      <w:r>
        <w:t>each</w:t>
      </w:r>
      <w:r>
        <w:rPr>
          <w:spacing w:val="-4"/>
        </w:rPr>
        <w:t xml:space="preserve"> </w:t>
      </w:r>
      <w:r>
        <w:t>specimen</w:t>
      </w:r>
      <w:r>
        <w:rPr>
          <w:spacing w:val="-4"/>
        </w:rPr>
        <w:t xml:space="preserve"> </w:t>
      </w:r>
      <w:r>
        <w:t>in</w:t>
      </w:r>
      <w:r>
        <w:rPr>
          <w:spacing w:val="-4"/>
        </w:rPr>
        <w:t xml:space="preserve"> </w:t>
      </w:r>
      <w:r>
        <w:t>every</w:t>
      </w:r>
      <w:r>
        <w:rPr>
          <w:spacing w:val="-4"/>
        </w:rPr>
        <w:t xml:space="preserve"> </w:t>
      </w:r>
      <w:r>
        <w:t>set</w:t>
      </w:r>
      <w:r>
        <w:rPr>
          <w:spacing w:val="-4"/>
        </w:rPr>
        <w:t xml:space="preserve"> </w:t>
      </w:r>
      <w:r>
        <w:t>of</w:t>
      </w:r>
      <w:r>
        <w:rPr>
          <w:spacing w:val="-5"/>
        </w:rPr>
        <w:t xml:space="preserve"> </w:t>
      </w:r>
      <w:r>
        <w:t>collection</w:t>
      </w:r>
      <w:r>
        <w:rPr>
          <w:spacing w:val="-4"/>
        </w:rPr>
        <w:t xml:space="preserve"> </w:t>
      </w:r>
      <w:r>
        <w:t>data—that</w:t>
      </w:r>
      <w:r>
        <w:rPr>
          <w:spacing w:val="-4"/>
        </w:rPr>
        <w:t xml:space="preserve"> </w:t>
      </w:r>
      <w:r>
        <w:t>is, for each combination of locality, date, and collector.</w:t>
      </w:r>
    </w:p>
    <w:p w14:paraId="552E1B76" w14:textId="77777777" w:rsidR="009C5D84" w:rsidRDefault="009C5D84">
      <w:pPr>
        <w:pStyle w:val="BodyText"/>
      </w:pPr>
    </w:p>
    <w:p w14:paraId="64E054B5" w14:textId="77777777" w:rsidR="009C5D84" w:rsidRDefault="00000000">
      <w:pPr>
        <w:pStyle w:val="BodyText"/>
        <w:ind w:left="120" w:right="1434"/>
      </w:pPr>
      <w:r>
        <w:t>Clearly label each specimen so it can easily be matched with the corresponding</w:t>
      </w:r>
      <w:r>
        <w:rPr>
          <w:spacing w:val="-5"/>
        </w:rPr>
        <w:t xml:space="preserve"> </w:t>
      </w:r>
      <w:r>
        <w:rPr>
          <w:color w:val="0000FF"/>
          <w:u w:val="single" w:color="0000FF"/>
        </w:rPr>
        <w:t>PPQ</w:t>
      </w:r>
      <w:r>
        <w:rPr>
          <w:color w:val="0000FF"/>
          <w:spacing w:val="-6"/>
          <w:u w:val="single" w:color="0000FF"/>
        </w:rPr>
        <w:t xml:space="preserve"> </w:t>
      </w:r>
      <w:r>
        <w:rPr>
          <w:color w:val="0000FF"/>
          <w:u w:val="single" w:color="0000FF"/>
        </w:rPr>
        <w:t>Form</w:t>
      </w:r>
      <w:r>
        <w:rPr>
          <w:color w:val="0000FF"/>
          <w:spacing w:val="-5"/>
          <w:u w:val="single" w:color="0000FF"/>
        </w:rPr>
        <w:t xml:space="preserve"> </w:t>
      </w:r>
      <w:r>
        <w:rPr>
          <w:color w:val="0000FF"/>
          <w:u w:val="single" w:color="0000FF"/>
        </w:rPr>
        <w:t>391</w:t>
      </w:r>
      <w:r>
        <w:rPr>
          <w:color w:val="0000FF"/>
          <w:spacing w:val="-5"/>
        </w:rPr>
        <w:t xml:space="preserve"> </w:t>
      </w:r>
      <w:r>
        <w:t>(705.18</w:t>
      </w:r>
      <w:r>
        <w:rPr>
          <w:spacing w:val="-5"/>
        </w:rPr>
        <w:t xml:space="preserve"> </w:t>
      </w:r>
      <w:r>
        <w:t>KB).</w:t>
      </w:r>
      <w:r>
        <w:rPr>
          <w:spacing w:val="-5"/>
        </w:rPr>
        <w:t xml:space="preserve"> </w:t>
      </w:r>
      <w:r>
        <w:t>APHIS</w:t>
      </w:r>
      <w:r>
        <w:rPr>
          <w:spacing w:val="-5"/>
        </w:rPr>
        <w:t xml:space="preserve"> </w:t>
      </w:r>
      <w:r>
        <w:t>recommends</w:t>
      </w:r>
      <w:r>
        <w:rPr>
          <w:spacing w:val="-5"/>
        </w:rPr>
        <w:t xml:space="preserve"> </w:t>
      </w:r>
      <w:r>
        <w:t>using collection numbers for each specimen to do this.</w:t>
      </w:r>
    </w:p>
    <w:p w14:paraId="0D1E919A" w14:textId="77777777" w:rsidR="009C5D84" w:rsidRDefault="009C5D84">
      <w:pPr>
        <w:pStyle w:val="BodyText"/>
      </w:pPr>
    </w:p>
    <w:p w14:paraId="68C47F5C" w14:textId="77777777" w:rsidR="009C5D84" w:rsidRDefault="00000000">
      <w:pPr>
        <w:pStyle w:val="BodyText"/>
        <w:ind w:left="120" w:right="1434"/>
      </w:pPr>
      <w:r>
        <w:t xml:space="preserve">In the remarks section of </w:t>
      </w:r>
      <w:r>
        <w:rPr>
          <w:color w:val="0000FF"/>
          <w:u w:val="single" w:color="0000FF"/>
        </w:rPr>
        <w:t>PPQ Form 391</w:t>
      </w:r>
      <w:r>
        <w:rPr>
          <w:color w:val="0000FF"/>
        </w:rPr>
        <w:t xml:space="preserve"> </w:t>
      </w:r>
      <w:r>
        <w:t>(705.18 KB), include an explanation</w:t>
      </w:r>
      <w:r>
        <w:rPr>
          <w:spacing w:val="-4"/>
        </w:rPr>
        <w:t xml:space="preserve"> </w:t>
      </w:r>
      <w:r>
        <w:t>of</w:t>
      </w:r>
      <w:r>
        <w:rPr>
          <w:spacing w:val="-5"/>
        </w:rPr>
        <w:t xml:space="preserve"> </w:t>
      </w:r>
      <w:r>
        <w:t>why</w:t>
      </w:r>
      <w:r>
        <w:rPr>
          <w:spacing w:val="-4"/>
        </w:rPr>
        <w:t xml:space="preserve"> </w:t>
      </w:r>
      <w:r>
        <w:t>these</w:t>
      </w:r>
      <w:r>
        <w:rPr>
          <w:spacing w:val="-3"/>
        </w:rPr>
        <w:t xml:space="preserve"> </w:t>
      </w:r>
      <w:r>
        <w:t>specimens</w:t>
      </w:r>
      <w:r>
        <w:rPr>
          <w:spacing w:val="-4"/>
        </w:rPr>
        <w:t xml:space="preserve"> </w:t>
      </w:r>
      <w:r>
        <w:t>need</w:t>
      </w:r>
      <w:r>
        <w:rPr>
          <w:spacing w:val="-4"/>
        </w:rPr>
        <w:t xml:space="preserve"> </w:t>
      </w:r>
      <w:r>
        <w:t>to</w:t>
      </w:r>
      <w:r>
        <w:rPr>
          <w:spacing w:val="-4"/>
        </w:rPr>
        <w:t xml:space="preserve"> </w:t>
      </w:r>
      <w:r>
        <w:t>be</w:t>
      </w:r>
      <w:r>
        <w:rPr>
          <w:spacing w:val="-5"/>
        </w:rPr>
        <w:t xml:space="preserve"> </w:t>
      </w:r>
      <w:r>
        <w:t>identified.</w:t>
      </w:r>
      <w:r>
        <w:rPr>
          <w:spacing w:val="-4"/>
        </w:rPr>
        <w:t xml:space="preserve"> </w:t>
      </w:r>
      <w:r>
        <w:t>For</w:t>
      </w:r>
      <w:r>
        <w:rPr>
          <w:spacing w:val="-3"/>
        </w:rPr>
        <w:t xml:space="preserve"> </w:t>
      </w:r>
      <w:r>
        <w:t>example,</w:t>
      </w:r>
      <w:r>
        <w:rPr>
          <w:spacing w:val="-4"/>
        </w:rPr>
        <w:t xml:space="preserve"> </w:t>
      </w:r>
      <w:r>
        <w:t>will the species, if confirmed, be a new State record or a new record for the</w:t>
      </w:r>
    </w:p>
    <w:p w14:paraId="5556D206" w14:textId="77777777" w:rsidR="009C5D84" w:rsidRDefault="009C5D84">
      <w:pPr>
        <w:sectPr w:rsidR="009C5D84">
          <w:footerReference w:type="default" r:id="rId8"/>
          <w:pgSz w:w="12240" w:h="15840"/>
          <w:pgMar w:top="1360" w:right="1680" w:bottom="1220" w:left="1680" w:header="0" w:footer="1021" w:gutter="0"/>
          <w:pgNumType w:start="2"/>
          <w:cols w:space="720"/>
        </w:sectPr>
      </w:pPr>
    </w:p>
    <w:p w14:paraId="7EC415B4" w14:textId="77777777" w:rsidR="009C5D84" w:rsidRDefault="00000000">
      <w:pPr>
        <w:pStyle w:val="BodyText"/>
        <w:spacing w:before="60"/>
        <w:ind w:left="120" w:right="1434"/>
      </w:pPr>
      <w:r>
        <w:lastRenderedPageBreak/>
        <w:t>continental</w:t>
      </w:r>
      <w:r>
        <w:rPr>
          <w:spacing w:val="-5"/>
        </w:rPr>
        <w:t xml:space="preserve"> </w:t>
      </w:r>
      <w:r>
        <w:t>United</w:t>
      </w:r>
      <w:r>
        <w:rPr>
          <w:spacing w:val="-5"/>
        </w:rPr>
        <w:t xml:space="preserve"> </w:t>
      </w:r>
      <w:r>
        <w:t>States?</w:t>
      </w:r>
      <w:r>
        <w:rPr>
          <w:spacing w:val="-4"/>
        </w:rPr>
        <w:t xml:space="preserve"> </w:t>
      </w:r>
      <w:r>
        <w:t>Is</w:t>
      </w:r>
      <w:r>
        <w:rPr>
          <w:spacing w:val="-5"/>
        </w:rPr>
        <w:t xml:space="preserve"> </w:t>
      </w:r>
      <w:r>
        <w:t>confirmation</w:t>
      </w:r>
      <w:r>
        <w:rPr>
          <w:spacing w:val="-5"/>
        </w:rPr>
        <w:t xml:space="preserve"> </w:t>
      </w:r>
      <w:r>
        <w:t>needed</w:t>
      </w:r>
      <w:r>
        <w:rPr>
          <w:spacing w:val="-3"/>
        </w:rPr>
        <w:t xml:space="preserve"> </w:t>
      </w:r>
      <w:r>
        <w:t>to</w:t>
      </w:r>
      <w:r>
        <w:rPr>
          <w:spacing w:val="-5"/>
        </w:rPr>
        <w:t xml:space="preserve"> </w:t>
      </w:r>
      <w:r>
        <w:t>authorize</w:t>
      </w:r>
      <w:r>
        <w:rPr>
          <w:spacing w:val="-6"/>
        </w:rPr>
        <w:t xml:space="preserve"> </w:t>
      </w:r>
      <w:r>
        <w:t>Federal</w:t>
      </w:r>
      <w:r>
        <w:rPr>
          <w:spacing w:val="-5"/>
        </w:rPr>
        <w:t xml:space="preserve"> </w:t>
      </w:r>
      <w:r>
        <w:t>or State action?</w:t>
      </w:r>
    </w:p>
    <w:p w14:paraId="43819F50" w14:textId="77777777" w:rsidR="009C5D84" w:rsidRDefault="009C5D84">
      <w:pPr>
        <w:pStyle w:val="BodyText"/>
      </w:pPr>
    </w:p>
    <w:p w14:paraId="5EC9A2E4" w14:textId="77777777" w:rsidR="009C5D84" w:rsidRDefault="00000000">
      <w:pPr>
        <w:pStyle w:val="BodyText"/>
        <w:ind w:left="120" w:right="1222"/>
      </w:pPr>
      <w:r>
        <w:t>Information from your PPQ Form 391 must be entered into the Agricultural Risk</w:t>
      </w:r>
      <w:r>
        <w:rPr>
          <w:spacing w:val="-4"/>
        </w:rPr>
        <w:t xml:space="preserve"> </w:t>
      </w:r>
      <w:r>
        <w:t>Management</w:t>
      </w:r>
      <w:r>
        <w:rPr>
          <w:spacing w:val="-4"/>
        </w:rPr>
        <w:t xml:space="preserve"> </w:t>
      </w:r>
      <w:r>
        <w:t>(ARM)</w:t>
      </w:r>
      <w:r>
        <w:rPr>
          <w:spacing w:val="-5"/>
        </w:rPr>
        <w:t xml:space="preserve"> </w:t>
      </w:r>
      <w:r>
        <w:t>system</w:t>
      </w:r>
      <w:r>
        <w:rPr>
          <w:spacing w:val="-4"/>
        </w:rPr>
        <w:t xml:space="preserve"> </w:t>
      </w:r>
      <w:r>
        <w:t>to</w:t>
      </w:r>
      <w:r>
        <w:rPr>
          <w:spacing w:val="-4"/>
        </w:rPr>
        <w:t xml:space="preserve"> </w:t>
      </w:r>
      <w:r>
        <w:t>initiate</w:t>
      </w:r>
      <w:r>
        <w:rPr>
          <w:spacing w:val="-5"/>
        </w:rPr>
        <w:t xml:space="preserve"> </w:t>
      </w:r>
      <w:r>
        <w:t>a</w:t>
      </w:r>
      <w:r>
        <w:rPr>
          <w:spacing w:val="-5"/>
        </w:rPr>
        <w:t xml:space="preserve"> </w:t>
      </w:r>
      <w:r>
        <w:t>diagnostic</w:t>
      </w:r>
      <w:r>
        <w:rPr>
          <w:spacing w:val="-5"/>
        </w:rPr>
        <w:t xml:space="preserve"> </w:t>
      </w:r>
      <w:r>
        <w:t>request.</w:t>
      </w:r>
      <w:r>
        <w:rPr>
          <w:spacing w:val="-4"/>
        </w:rPr>
        <w:t xml:space="preserve"> </w:t>
      </w:r>
      <w:r>
        <w:t>Contact</w:t>
      </w:r>
      <w:r>
        <w:rPr>
          <w:spacing w:val="-4"/>
        </w:rPr>
        <w:t xml:space="preserve"> </w:t>
      </w:r>
      <w:r>
        <w:t xml:space="preserve">the State Plant Health Director for the state in which the specimen was collected for assistance with this step. A directory of State Plant Health Director contacts can be found </w:t>
      </w:r>
      <w:r>
        <w:rPr>
          <w:color w:val="0000FF"/>
          <w:u w:val="single" w:color="0000FF"/>
        </w:rPr>
        <w:t>here</w:t>
      </w:r>
      <w:r>
        <w:t>. A Diagnostic Record Routing Receipt generated by the ARM system must accompany any specimens sent to PPQ for confirmatory identification. The Diagnostic Routing Receipt provides the name and address of the laboratory providing confirmation services.</w:t>
      </w:r>
    </w:p>
    <w:p w14:paraId="787AF511" w14:textId="77777777" w:rsidR="009C5D84" w:rsidRDefault="009C5D84">
      <w:pPr>
        <w:pStyle w:val="BodyText"/>
      </w:pPr>
    </w:p>
    <w:p w14:paraId="20189120" w14:textId="77777777" w:rsidR="009C5D84" w:rsidRDefault="00000000">
      <w:pPr>
        <w:pStyle w:val="BodyText"/>
        <w:ind w:left="120" w:right="1434"/>
      </w:pPr>
      <w:r>
        <w:t>When</w:t>
      </w:r>
      <w:r>
        <w:rPr>
          <w:spacing w:val="-3"/>
        </w:rPr>
        <w:t xml:space="preserve"> </w:t>
      </w:r>
      <w:r>
        <w:t>sending</w:t>
      </w:r>
      <w:r>
        <w:rPr>
          <w:spacing w:val="-3"/>
        </w:rPr>
        <w:t xml:space="preserve"> </w:t>
      </w:r>
      <w:r>
        <w:t>in</w:t>
      </w:r>
      <w:r>
        <w:rPr>
          <w:spacing w:val="-3"/>
        </w:rPr>
        <w:t xml:space="preserve"> </w:t>
      </w:r>
      <w:r>
        <w:t>multiple</w:t>
      </w:r>
      <w:r>
        <w:rPr>
          <w:spacing w:val="-4"/>
        </w:rPr>
        <w:t xml:space="preserve"> </w:t>
      </w:r>
      <w:r>
        <w:t>printed</w:t>
      </w:r>
      <w:r>
        <w:rPr>
          <w:spacing w:val="-3"/>
        </w:rPr>
        <w:t xml:space="preserve"> </w:t>
      </w:r>
      <w:r>
        <w:t>forms,</w:t>
      </w:r>
      <w:r>
        <w:rPr>
          <w:spacing w:val="-3"/>
        </w:rPr>
        <w:t xml:space="preserve"> </w:t>
      </w:r>
      <w:r>
        <w:t>be</w:t>
      </w:r>
      <w:r>
        <w:rPr>
          <w:spacing w:val="-4"/>
        </w:rPr>
        <w:t xml:space="preserve"> </w:t>
      </w:r>
      <w:r>
        <w:t>sure</w:t>
      </w:r>
      <w:r>
        <w:rPr>
          <w:spacing w:val="-4"/>
        </w:rPr>
        <w:t xml:space="preserve"> </w:t>
      </w:r>
      <w:r>
        <w:t>to</w:t>
      </w:r>
      <w:r>
        <w:rPr>
          <w:spacing w:val="-3"/>
        </w:rPr>
        <w:t xml:space="preserve"> </w:t>
      </w:r>
      <w:r>
        <w:t>tightly</w:t>
      </w:r>
      <w:r>
        <w:rPr>
          <w:spacing w:val="-3"/>
        </w:rPr>
        <w:t xml:space="preserve"> </w:t>
      </w:r>
      <w:r>
        <w:t>collate</w:t>
      </w:r>
      <w:r>
        <w:rPr>
          <w:spacing w:val="-4"/>
        </w:rPr>
        <w:t xml:space="preserve"> </w:t>
      </w:r>
      <w:r>
        <w:t>each</w:t>
      </w:r>
      <w:r>
        <w:rPr>
          <w:spacing w:val="-3"/>
        </w:rPr>
        <w:t xml:space="preserve"> </w:t>
      </w:r>
      <w:r>
        <w:t>form with its corresponding specimen(s). Do not send a stack of forms and multiple containers that cannot be matched.</w:t>
      </w:r>
    </w:p>
    <w:p w14:paraId="69844D84" w14:textId="77777777" w:rsidR="009C5D84" w:rsidRDefault="009C5D84">
      <w:pPr>
        <w:pStyle w:val="BodyText"/>
      </w:pPr>
    </w:p>
    <w:p w14:paraId="139EB971" w14:textId="77777777" w:rsidR="009C5D84" w:rsidRDefault="009C5D84">
      <w:pPr>
        <w:pStyle w:val="BodyText"/>
        <w:spacing w:before="5"/>
      </w:pPr>
    </w:p>
    <w:p w14:paraId="4B3CDA86" w14:textId="77777777" w:rsidR="009C5D84" w:rsidRDefault="00000000">
      <w:pPr>
        <w:pStyle w:val="Heading1"/>
      </w:pPr>
      <w:r>
        <w:t>Other</w:t>
      </w:r>
      <w:r>
        <w:rPr>
          <w:spacing w:val="-6"/>
        </w:rPr>
        <w:t xml:space="preserve"> </w:t>
      </w:r>
      <w:r>
        <w:t>Entities</w:t>
      </w:r>
      <w:r>
        <w:rPr>
          <w:spacing w:val="-3"/>
        </w:rPr>
        <w:t xml:space="preserve"> </w:t>
      </w:r>
      <w:r>
        <w:t>for</w:t>
      </w:r>
      <w:r>
        <w:rPr>
          <w:spacing w:val="-6"/>
        </w:rPr>
        <w:t xml:space="preserve"> </w:t>
      </w:r>
      <w:r>
        <w:t>Taxonomic</w:t>
      </w:r>
      <w:r>
        <w:rPr>
          <w:spacing w:val="-5"/>
        </w:rPr>
        <w:t xml:space="preserve"> </w:t>
      </w:r>
      <w:r>
        <w:t>Assistance</w:t>
      </w:r>
      <w:r>
        <w:rPr>
          <w:spacing w:val="-6"/>
        </w:rPr>
        <w:t xml:space="preserve"> </w:t>
      </w:r>
      <w:r>
        <w:t>in</w:t>
      </w:r>
      <w:r>
        <w:rPr>
          <w:spacing w:val="-4"/>
        </w:rPr>
        <w:t xml:space="preserve"> </w:t>
      </w:r>
      <w:r>
        <w:rPr>
          <w:spacing w:val="-2"/>
        </w:rPr>
        <w:t>Surveys</w:t>
      </w:r>
    </w:p>
    <w:p w14:paraId="7898228A" w14:textId="77777777" w:rsidR="009C5D84" w:rsidRDefault="009C5D84">
      <w:pPr>
        <w:pStyle w:val="BodyText"/>
        <w:rPr>
          <w:b/>
        </w:rPr>
      </w:pPr>
    </w:p>
    <w:p w14:paraId="7F71FC7E" w14:textId="77777777" w:rsidR="009C5D84" w:rsidRDefault="00000000">
      <w:pPr>
        <w:pStyle w:val="BodyText"/>
        <w:ind w:left="120" w:right="189"/>
      </w:pPr>
      <w:r>
        <w:t>When</w:t>
      </w:r>
      <w:r>
        <w:rPr>
          <w:spacing w:val="-3"/>
        </w:rPr>
        <w:t xml:space="preserve"> </w:t>
      </w:r>
      <w:r>
        <w:t>taxonomic</w:t>
      </w:r>
      <w:r>
        <w:rPr>
          <w:spacing w:val="-4"/>
        </w:rPr>
        <w:t xml:space="preserve"> </w:t>
      </w:r>
      <w:r>
        <w:t>support</w:t>
      </w:r>
      <w:r>
        <w:rPr>
          <w:spacing w:val="-1"/>
        </w:rPr>
        <w:t xml:space="preserve"> </w:t>
      </w:r>
      <w:r>
        <w:t>within</w:t>
      </w:r>
      <w:r>
        <w:rPr>
          <w:spacing w:val="-3"/>
        </w:rPr>
        <w:t xml:space="preserve"> </w:t>
      </w:r>
      <w:r>
        <w:t>a</w:t>
      </w:r>
      <w:r>
        <w:rPr>
          <w:spacing w:val="-4"/>
        </w:rPr>
        <w:t xml:space="preserve"> </w:t>
      </w:r>
      <w:r>
        <w:t>state</w:t>
      </w:r>
      <w:r>
        <w:rPr>
          <w:spacing w:val="-4"/>
        </w:rPr>
        <w:t xml:space="preserve"> </w:t>
      </w:r>
      <w:r>
        <w:t>is</w:t>
      </w:r>
      <w:r>
        <w:rPr>
          <w:spacing w:val="-3"/>
        </w:rPr>
        <w:t xml:space="preserve"> </w:t>
      </w:r>
      <w:r>
        <w:t>not</w:t>
      </w:r>
      <w:r>
        <w:rPr>
          <w:spacing w:val="-3"/>
        </w:rPr>
        <w:t xml:space="preserve"> </w:t>
      </w:r>
      <w:r>
        <w:t>adequate</w:t>
      </w:r>
      <w:r>
        <w:rPr>
          <w:spacing w:val="-4"/>
        </w:rPr>
        <w:t xml:space="preserve"> </w:t>
      </w:r>
      <w:r>
        <w:t>for</w:t>
      </w:r>
      <w:r>
        <w:rPr>
          <w:spacing w:val="-2"/>
        </w:rPr>
        <w:t xml:space="preserve"> </w:t>
      </w:r>
      <w:r>
        <w:t>a</w:t>
      </w:r>
      <w:r>
        <w:rPr>
          <w:spacing w:val="-4"/>
        </w:rPr>
        <w:t xml:space="preserve"> </w:t>
      </w:r>
      <w:r>
        <w:t>particular</w:t>
      </w:r>
      <w:r>
        <w:rPr>
          <w:spacing w:val="-4"/>
        </w:rPr>
        <w:t xml:space="preserve"> </w:t>
      </w:r>
      <w:r>
        <w:t>survey,</w:t>
      </w:r>
      <w:r>
        <w:rPr>
          <w:spacing w:val="-3"/>
        </w:rPr>
        <w:t xml:space="preserve"> </w:t>
      </w:r>
      <w:r>
        <w:t>in</w:t>
      </w:r>
      <w:r>
        <w:rPr>
          <w:spacing w:val="-3"/>
        </w:rPr>
        <w:t xml:space="preserve"> </w:t>
      </w:r>
      <w:r>
        <w:t>some cases other entities may assist including PPQ identifiers, universities and state departments</w:t>
      </w:r>
      <w:r>
        <w:rPr>
          <w:spacing w:val="-8"/>
        </w:rPr>
        <w:t xml:space="preserve"> </w:t>
      </w:r>
      <w:r>
        <w:t>of</w:t>
      </w:r>
      <w:r>
        <w:rPr>
          <w:spacing w:val="-7"/>
        </w:rPr>
        <w:t xml:space="preserve"> </w:t>
      </w:r>
      <w:r>
        <w:t>agriculture</w:t>
      </w:r>
      <w:r>
        <w:rPr>
          <w:spacing w:val="-9"/>
        </w:rPr>
        <w:t xml:space="preserve"> </w:t>
      </w:r>
      <w:r>
        <w:t>in</w:t>
      </w:r>
      <w:r>
        <w:rPr>
          <w:spacing w:val="-8"/>
        </w:rPr>
        <w:t xml:space="preserve"> </w:t>
      </w:r>
      <w:r>
        <w:t>other</w:t>
      </w:r>
      <w:r>
        <w:rPr>
          <w:spacing w:val="-9"/>
        </w:rPr>
        <w:t xml:space="preserve"> </w:t>
      </w:r>
      <w:r>
        <w:t>states,</w:t>
      </w:r>
      <w:r>
        <w:rPr>
          <w:spacing w:val="-6"/>
        </w:rPr>
        <w:t xml:space="preserve"> </w:t>
      </w:r>
      <w:r>
        <w:t>and</w:t>
      </w:r>
      <w:r>
        <w:rPr>
          <w:spacing w:val="-8"/>
        </w:rPr>
        <w:t xml:space="preserve"> </w:t>
      </w:r>
      <w:r>
        <w:t>independent</w:t>
      </w:r>
      <w:r>
        <w:rPr>
          <w:spacing w:val="-8"/>
        </w:rPr>
        <w:t xml:space="preserve"> </w:t>
      </w:r>
      <w:r>
        <w:t>institutions.</w:t>
      </w:r>
      <w:r>
        <w:rPr>
          <w:spacing w:val="36"/>
        </w:rPr>
        <w:t xml:space="preserve"> </w:t>
      </w:r>
      <w:r>
        <w:t>Check</w:t>
      </w:r>
      <w:r>
        <w:rPr>
          <w:spacing w:val="-8"/>
        </w:rPr>
        <w:t xml:space="preserve"> </w:t>
      </w:r>
      <w:r>
        <w:t>with</w:t>
      </w:r>
      <w:r>
        <w:rPr>
          <w:spacing w:val="-8"/>
        </w:rPr>
        <w:t xml:space="preserve"> </w:t>
      </w:r>
      <w:r>
        <w:t xml:space="preserve">the PPQ CAPS National Operations Manager (NOM) about the availability of taxonomic </w:t>
      </w:r>
      <w:r>
        <w:rPr>
          <w:spacing w:val="-2"/>
        </w:rPr>
        <w:t>assistance.</w:t>
      </w:r>
    </w:p>
    <w:p w14:paraId="52F0716C" w14:textId="77777777" w:rsidR="009C5D84" w:rsidRDefault="009C5D84">
      <w:pPr>
        <w:pStyle w:val="BodyText"/>
        <w:spacing w:before="5"/>
      </w:pPr>
    </w:p>
    <w:p w14:paraId="6D3C1B9E" w14:textId="77777777" w:rsidR="009C5D84" w:rsidRDefault="00000000">
      <w:pPr>
        <w:pStyle w:val="BodyText"/>
        <w:ind w:left="119" w:right="189"/>
      </w:pPr>
      <w:r>
        <w:rPr>
          <w:i/>
        </w:rPr>
        <w:t>Universities</w:t>
      </w:r>
      <w:r>
        <w:rPr>
          <w:i/>
          <w:spacing w:val="-1"/>
        </w:rPr>
        <w:t xml:space="preserve"> </w:t>
      </w:r>
      <w:r>
        <w:rPr>
          <w:i/>
        </w:rPr>
        <w:t>and</w:t>
      </w:r>
      <w:r>
        <w:rPr>
          <w:i/>
          <w:spacing w:val="-1"/>
        </w:rPr>
        <w:t xml:space="preserve"> </w:t>
      </w:r>
      <w:r>
        <w:rPr>
          <w:i/>
        </w:rPr>
        <w:t>State</w:t>
      </w:r>
      <w:r>
        <w:rPr>
          <w:i/>
          <w:spacing w:val="-2"/>
        </w:rPr>
        <w:t xml:space="preserve"> </w:t>
      </w:r>
      <w:r>
        <w:rPr>
          <w:i/>
        </w:rPr>
        <w:t>Departments</w:t>
      </w:r>
      <w:r>
        <w:rPr>
          <w:i/>
          <w:spacing w:val="-1"/>
        </w:rPr>
        <w:t xml:space="preserve"> </w:t>
      </w:r>
      <w:r>
        <w:rPr>
          <w:i/>
        </w:rPr>
        <w:t>of</w:t>
      </w:r>
      <w:r>
        <w:rPr>
          <w:i/>
          <w:spacing w:val="-1"/>
        </w:rPr>
        <w:t xml:space="preserve"> </w:t>
      </w:r>
      <w:r>
        <w:rPr>
          <w:i/>
        </w:rPr>
        <w:t>Agriculture:</w:t>
      </w:r>
      <w:r>
        <w:rPr>
          <w:i/>
          <w:spacing w:val="37"/>
        </w:rPr>
        <w:t xml:space="preserve"> </w:t>
      </w:r>
      <w:r>
        <w:t>Depending</w:t>
      </w:r>
      <w:r>
        <w:rPr>
          <w:spacing w:val="-1"/>
        </w:rPr>
        <w:t xml:space="preserve"> </w:t>
      </w:r>
      <w:r>
        <w:t>on</w:t>
      </w:r>
      <w:r>
        <w:rPr>
          <w:spacing w:val="-1"/>
        </w:rPr>
        <w:t xml:space="preserve"> </w:t>
      </w:r>
      <w:r>
        <w:t>the</w:t>
      </w:r>
      <w:r>
        <w:rPr>
          <w:spacing w:val="-2"/>
        </w:rPr>
        <w:t xml:space="preserve"> </w:t>
      </w:r>
      <w:r>
        <w:t>taxonomic</w:t>
      </w:r>
      <w:r>
        <w:rPr>
          <w:spacing w:val="-2"/>
        </w:rPr>
        <w:t xml:space="preserve"> </w:t>
      </w:r>
      <w:r>
        <w:t>group, there are a few cases where these two entities are interested in receiving samples from other</w:t>
      </w:r>
      <w:r>
        <w:rPr>
          <w:spacing w:val="-5"/>
        </w:rPr>
        <w:t xml:space="preserve"> </w:t>
      </w:r>
      <w:r>
        <w:t>states.</w:t>
      </w:r>
      <w:r>
        <w:rPr>
          <w:spacing w:val="38"/>
        </w:rPr>
        <w:t xml:space="preserve"> </w:t>
      </w:r>
      <w:r>
        <w:t>Arrangements</w:t>
      </w:r>
      <w:r>
        <w:rPr>
          <w:spacing w:val="-2"/>
        </w:rPr>
        <w:t xml:space="preserve"> </w:t>
      </w:r>
      <w:r>
        <w:t>for</w:t>
      </w:r>
      <w:r>
        <w:rPr>
          <w:spacing w:val="-5"/>
        </w:rPr>
        <w:t xml:space="preserve"> </w:t>
      </w:r>
      <w:r>
        <w:t>payment,</w:t>
      </w:r>
      <w:r>
        <w:rPr>
          <w:spacing w:val="-2"/>
        </w:rPr>
        <w:t xml:space="preserve"> </w:t>
      </w:r>
      <w:r>
        <w:t>if</w:t>
      </w:r>
      <w:r>
        <w:rPr>
          <w:spacing w:val="-5"/>
        </w:rPr>
        <w:t xml:space="preserve"> </w:t>
      </w:r>
      <w:r>
        <w:t>required</w:t>
      </w:r>
      <w:r>
        <w:rPr>
          <w:spacing w:val="-3"/>
        </w:rPr>
        <w:t xml:space="preserve"> </w:t>
      </w:r>
      <w:r>
        <w:t>for</w:t>
      </w:r>
      <w:r>
        <w:rPr>
          <w:spacing w:val="-5"/>
        </w:rPr>
        <w:t xml:space="preserve"> </w:t>
      </w:r>
      <w:r>
        <w:t>these</w:t>
      </w:r>
      <w:r>
        <w:rPr>
          <w:spacing w:val="-5"/>
        </w:rPr>
        <w:t xml:space="preserve"> </w:t>
      </w:r>
      <w:r>
        <w:t>taxonomic</w:t>
      </w:r>
      <w:r>
        <w:rPr>
          <w:spacing w:val="-5"/>
        </w:rPr>
        <w:t xml:space="preserve"> </w:t>
      </w:r>
      <w:r>
        <w:t>services,</w:t>
      </w:r>
      <w:r>
        <w:rPr>
          <w:spacing w:val="-2"/>
        </w:rPr>
        <w:t xml:space="preserve"> </w:t>
      </w:r>
      <w:r>
        <w:t>can</w:t>
      </w:r>
      <w:r>
        <w:rPr>
          <w:spacing w:val="-2"/>
        </w:rPr>
        <w:t xml:space="preserve"> </w:t>
      </w:r>
      <w:r>
        <w:t>be made</w:t>
      </w:r>
      <w:r>
        <w:rPr>
          <w:spacing w:val="-6"/>
        </w:rPr>
        <w:t xml:space="preserve"> </w:t>
      </w:r>
      <w:r>
        <w:t>through</w:t>
      </w:r>
      <w:r>
        <w:rPr>
          <w:spacing w:val="-5"/>
        </w:rPr>
        <w:t xml:space="preserve"> </w:t>
      </w:r>
      <w:r>
        <w:t>cooperative</w:t>
      </w:r>
      <w:r>
        <w:rPr>
          <w:spacing w:val="-6"/>
        </w:rPr>
        <w:t xml:space="preserve"> </w:t>
      </w:r>
      <w:r>
        <w:t>agreements.</w:t>
      </w:r>
      <w:r>
        <w:rPr>
          <w:spacing w:val="36"/>
        </w:rPr>
        <w:t xml:space="preserve"> </w:t>
      </w:r>
      <w:r>
        <w:t>The</w:t>
      </w:r>
      <w:r>
        <w:rPr>
          <w:spacing w:val="-6"/>
        </w:rPr>
        <w:t xml:space="preserve"> </w:t>
      </w:r>
      <w:r>
        <w:t>National</w:t>
      </w:r>
      <w:r>
        <w:rPr>
          <w:spacing w:val="-5"/>
        </w:rPr>
        <w:t xml:space="preserve"> </w:t>
      </w:r>
      <w:r>
        <w:t>Plant</w:t>
      </w:r>
      <w:r>
        <w:rPr>
          <w:spacing w:val="-5"/>
        </w:rPr>
        <w:t xml:space="preserve"> </w:t>
      </w:r>
      <w:r>
        <w:t>Diagnostic</w:t>
      </w:r>
      <w:r>
        <w:rPr>
          <w:spacing w:val="-6"/>
        </w:rPr>
        <w:t xml:space="preserve"> </w:t>
      </w:r>
      <w:r>
        <w:t>Network</w:t>
      </w:r>
      <w:r>
        <w:rPr>
          <w:spacing w:val="-5"/>
        </w:rPr>
        <w:t xml:space="preserve"> </w:t>
      </w:r>
      <w:r>
        <w:t>(NPDN) also</w:t>
      </w:r>
      <w:r>
        <w:rPr>
          <w:spacing w:val="-9"/>
        </w:rPr>
        <w:t xml:space="preserve"> </w:t>
      </w:r>
      <w:r>
        <w:t>has</w:t>
      </w:r>
      <w:r>
        <w:rPr>
          <w:spacing w:val="-9"/>
        </w:rPr>
        <w:t xml:space="preserve"> </w:t>
      </w:r>
      <w:r>
        <w:t>several</w:t>
      </w:r>
      <w:r>
        <w:rPr>
          <w:spacing w:val="-6"/>
        </w:rPr>
        <w:t xml:space="preserve"> </w:t>
      </w:r>
      <w:r>
        <w:t>regional</w:t>
      </w:r>
      <w:r>
        <w:rPr>
          <w:spacing w:val="-4"/>
        </w:rPr>
        <w:t xml:space="preserve"> </w:t>
      </w:r>
      <w:r>
        <w:t>hub</w:t>
      </w:r>
      <w:r>
        <w:rPr>
          <w:spacing w:val="-9"/>
        </w:rPr>
        <w:t xml:space="preserve"> </w:t>
      </w:r>
      <w:r>
        <w:t>laboratories</w:t>
      </w:r>
      <w:r>
        <w:rPr>
          <w:spacing w:val="-7"/>
        </w:rPr>
        <w:t xml:space="preserve"> </w:t>
      </w:r>
      <w:r>
        <w:t>that</w:t>
      </w:r>
      <w:r>
        <w:rPr>
          <w:spacing w:val="-9"/>
        </w:rPr>
        <w:t xml:space="preserve"> </w:t>
      </w:r>
      <w:r>
        <w:t>can</w:t>
      </w:r>
      <w:r>
        <w:rPr>
          <w:spacing w:val="-4"/>
        </w:rPr>
        <w:t xml:space="preserve"> </w:t>
      </w:r>
      <w:r>
        <w:t>provide</w:t>
      </w:r>
      <w:r>
        <w:rPr>
          <w:spacing w:val="-9"/>
        </w:rPr>
        <w:t xml:space="preserve"> </w:t>
      </w:r>
      <w:r>
        <w:t>service</w:t>
      </w:r>
      <w:r>
        <w:rPr>
          <w:spacing w:val="-9"/>
        </w:rPr>
        <w:t xml:space="preserve"> </w:t>
      </w:r>
      <w:r>
        <w:t>identifications</w:t>
      </w:r>
      <w:r>
        <w:rPr>
          <w:spacing w:val="-9"/>
        </w:rPr>
        <w:t xml:space="preserve"> </w:t>
      </w:r>
      <w:r>
        <w:t>of</w:t>
      </w:r>
      <w:r>
        <w:rPr>
          <w:spacing w:val="-9"/>
        </w:rPr>
        <w:t xml:space="preserve"> </w:t>
      </w:r>
      <w:r>
        <w:t>plant diseases in their respective regions.</w:t>
      </w:r>
      <w:r>
        <w:rPr>
          <w:spacing w:val="40"/>
        </w:rPr>
        <w:t xml:space="preserve"> </w:t>
      </w:r>
      <w:r>
        <w:t xml:space="preserve">PPQ currently has arrangements with two </w:t>
      </w:r>
      <w:proofErr w:type="gramStart"/>
      <w:r>
        <w:t>state</w:t>
      </w:r>
      <w:proofErr w:type="gramEnd"/>
    </w:p>
    <w:p w14:paraId="35FC5F01" w14:textId="77777777" w:rsidR="009C5D84" w:rsidRDefault="009C5D84">
      <w:pPr>
        <w:sectPr w:rsidR="009C5D84">
          <w:pgSz w:w="12240" w:h="15840"/>
          <w:pgMar w:top="1300" w:right="1680" w:bottom="1220" w:left="1680" w:header="0" w:footer="1021" w:gutter="0"/>
          <w:cols w:space="720"/>
        </w:sectPr>
      </w:pPr>
    </w:p>
    <w:p w14:paraId="2DD584B4" w14:textId="77777777" w:rsidR="009C5D84" w:rsidRDefault="00000000">
      <w:pPr>
        <w:pStyle w:val="BodyText"/>
        <w:spacing w:before="72"/>
        <w:ind w:left="119" w:right="189"/>
      </w:pPr>
      <w:r>
        <w:lastRenderedPageBreak/>
        <w:t>Departments of Agriculture (Oregon and Washington) and one university (Mississippi State</w:t>
      </w:r>
      <w:r>
        <w:rPr>
          <w:spacing w:val="-9"/>
        </w:rPr>
        <w:t xml:space="preserve"> </w:t>
      </w:r>
      <w:r>
        <w:t>University)</w:t>
      </w:r>
      <w:r>
        <w:rPr>
          <w:spacing w:val="-9"/>
        </w:rPr>
        <w:t xml:space="preserve"> </w:t>
      </w:r>
      <w:r>
        <w:t>through</w:t>
      </w:r>
      <w:r>
        <w:rPr>
          <w:spacing w:val="-3"/>
        </w:rPr>
        <w:t xml:space="preserve"> </w:t>
      </w:r>
      <w:r>
        <w:t>Farm</w:t>
      </w:r>
      <w:r>
        <w:rPr>
          <w:spacing w:val="-5"/>
        </w:rPr>
        <w:t xml:space="preserve"> </w:t>
      </w:r>
      <w:r>
        <w:t>Bill</w:t>
      </w:r>
      <w:r>
        <w:rPr>
          <w:spacing w:val="-8"/>
        </w:rPr>
        <w:t xml:space="preserve"> </w:t>
      </w:r>
      <w:r>
        <w:t>funding</w:t>
      </w:r>
      <w:r>
        <w:rPr>
          <w:spacing w:val="-11"/>
        </w:rPr>
        <w:t xml:space="preserve"> </w:t>
      </w:r>
      <w:r>
        <w:t>to</w:t>
      </w:r>
      <w:r>
        <w:rPr>
          <w:spacing w:val="-6"/>
        </w:rPr>
        <w:t xml:space="preserve"> </w:t>
      </w:r>
      <w:r>
        <w:t>provide</w:t>
      </w:r>
      <w:r>
        <w:rPr>
          <w:spacing w:val="-9"/>
        </w:rPr>
        <w:t xml:space="preserve"> </w:t>
      </w:r>
      <w:r>
        <w:t>taxonomic</w:t>
      </w:r>
      <w:r>
        <w:rPr>
          <w:spacing w:val="-9"/>
        </w:rPr>
        <w:t xml:space="preserve"> </w:t>
      </w:r>
      <w:r>
        <w:t>services</w:t>
      </w:r>
      <w:r>
        <w:rPr>
          <w:spacing w:val="-8"/>
        </w:rPr>
        <w:t xml:space="preserve"> </w:t>
      </w:r>
      <w:r>
        <w:t>to</w:t>
      </w:r>
      <w:r>
        <w:rPr>
          <w:spacing w:val="-8"/>
        </w:rPr>
        <w:t xml:space="preserve"> </w:t>
      </w:r>
      <w:r>
        <w:t>other</w:t>
      </w:r>
      <w:r>
        <w:rPr>
          <w:spacing w:val="-9"/>
        </w:rPr>
        <w:t xml:space="preserve"> </w:t>
      </w:r>
      <w:r>
        <w:t>states should they desire it.</w:t>
      </w:r>
      <w:r>
        <w:rPr>
          <w:spacing w:val="40"/>
        </w:rPr>
        <w:t xml:space="preserve"> </w:t>
      </w:r>
      <w:r>
        <w:t>Contact your CAPS NOM for more information.</w:t>
      </w:r>
    </w:p>
    <w:p w14:paraId="7350B0F9" w14:textId="77777777" w:rsidR="009C5D84" w:rsidRDefault="009C5D84">
      <w:pPr>
        <w:pStyle w:val="BodyText"/>
        <w:spacing w:before="2"/>
      </w:pPr>
    </w:p>
    <w:p w14:paraId="79A23A83" w14:textId="77777777" w:rsidR="009C5D84" w:rsidRDefault="00000000">
      <w:pPr>
        <w:pStyle w:val="BodyText"/>
        <w:ind w:left="119"/>
      </w:pPr>
      <w:r>
        <w:rPr>
          <w:i/>
        </w:rPr>
        <w:t>Independent Institutions</w:t>
      </w:r>
      <w:r>
        <w:t>:</w:t>
      </w:r>
      <w:r>
        <w:rPr>
          <w:spacing w:val="-1"/>
        </w:rPr>
        <w:t xml:space="preserve"> </w:t>
      </w:r>
      <w:r>
        <w:t>the Raleigh PPQ Field Operations office has set up multi-state arrangements for the Carnegie Museum of Natural History to identify insects from trap samples.</w:t>
      </w:r>
      <w:r>
        <w:rPr>
          <w:spacing w:val="35"/>
        </w:rPr>
        <w:t xml:space="preserve"> </w:t>
      </w:r>
      <w:r>
        <w:t>They</w:t>
      </w:r>
      <w:r>
        <w:rPr>
          <w:spacing w:val="-11"/>
        </w:rPr>
        <w:t xml:space="preserve"> </w:t>
      </w:r>
      <w:r>
        <w:t>prefer</w:t>
      </w:r>
      <w:r>
        <w:rPr>
          <w:spacing w:val="-9"/>
        </w:rPr>
        <w:t xml:space="preserve"> </w:t>
      </w:r>
      <w:r>
        <w:t>to</w:t>
      </w:r>
      <w:r>
        <w:rPr>
          <w:spacing w:val="-3"/>
        </w:rPr>
        <w:t xml:space="preserve"> </w:t>
      </w:r>
      <w:r>
        <w:t>receive</w:t>
      </w:r>
      <w:r>
        <w:rPr>
          <w:spacing w:val="-7"/>
        </w:rPr>
        <w:t xml:space="preserve"> </w:t>
      </w:r>
      <w:r>
        <w:t>unscreened</w:t>
      </w:r>
      <w:r>
        <w:rPr>
          <w:spacing w:val="-6"/>
        </w:rPr>
        <w:t xml:space="preserve"> </w:t>
      </w:r>
      <w:r>
        <w:t>material</w:t>
      </w:r>
      <w:r>
        <w:rPr>
          <w:spacing w:val="-5"/>
        </w:rPr>
        <w:t xml:space="preserve"> </w:t>
      </w:r>
      <w:r>
        <w:t>and</w:t>
      </w:r>
      <w:r>
        <w:rPr>
          <w:spacing w:val="-6"/>
        </w:rPr>
        <w:t xml:space="preserve"> </w:t>
      </w:r>
      <w:r>
        <w:t>work</w:t>
      </w:r>
      <w:r>
        <w:rPr>
          <w:spacing w:val="-6"/>
        </w:rPr>
        <w:t xml:space="preserve"> </w:t>
      </w:r>
      <w:r>
        <w:t>on</w:t>
      </w:r>
      <w:r>
        <w:rPr>
          <w:spacing w:val="-6"/>
        </w:rPr>
        <w:t xml:space="preserve"> </w:t>
      </w:r>
      <w:r>
        <w:t>a</w:t>
      </w:r>
      <w:r>
        <w:rPr>
          <w:spacing w:val="-7"/>
        </w:rPr>
        <w:t xml:space="preserve"> </w:t>
      </w:r>
      <w:r>
        <w:t>fee</w:t>
      </w:r>
      <w:r>
        <w:rPr>
          <w:spacing w:val="-9"/>
        </w:rPr>
        <w:t xml:space="preserve"> </w:t>
      </w:r>
      <w:r>
        <w:t>basis</w:t>
      </w:r>
      <w:r>
        <w:rPr>
          <w:spacing w:val="-6"/>
        </w:rPr>
        <w:t xml:space="preserve"> </w:t>
      </w:r>
      <w:r>
        <w:t>per</w:t>
      </w:r>
      <w:r>
        <w:rPr>
          <w:spacing w:val="-9"/>
        </w:rPr>
        <w:t xml:space="preserve"> </w:t>
      </w:r>
      <w:r>
        <w:t>sample. Part of their payment is the right to keep the sample by-catch.</w:t>
      </w:r>
    </w:p>
    <w:p w14:paraId="5FABAFBF" w14:textId="77777777" w:rsidR="009C5D84" w:rsidRDefault="009C5D84">
      <w:pPr>
        <w:pStyle w:val="BodyText"/>
        <w:spacing w:before="2"/>
      </w:pPr>
    </w:p>
    <w:p w14:paraId="58820B7A" w14:textId="77777777" w:rsidR="009C5D84" w:rsidRDefault="00000000">
      <w:pPr>
        <w:pStyle w:val="BodyText"/>
        <w:spacing w:before="1"/>
        <w:ind w:left="119" w:right="215"/>
      </w:pPr>
      <w:r>
        <w:rPr>
          <w:i/>
        </w:rPr>
        <w:t>PPQ</w:t>
      </w:r>
      <w:r>
        <w:rPr>
          <w:i/>
          <w:spacing w:val="-4"/>
        </w:rPr>
        <w:t xml:space="preserve"> </w:t>
      </w:r>
      <w:r>
        <w:rPr>
          <w:i/>
        </w:rPr>
        <w:t>Port</w:t>
      </w:r>
      <w:r>
        <w:rPr>
          <w:i/>
          <w:spacing w:val="-3"/>
        </w:rPr>
        <w:t xml:space="preserve"> </w:t>
      </w:r>
      <w:r>
        <w:rPr>
          <w:i/>
        </w:rPr>
        <w:t>Identifiers:</w:t>
      </w:r>
      <w:r>
        <w:rPr>
          <w:i/>
          <w:spacing w:val="-4"/>
        </w:rPr>
        <w:t xml:space="preserve"> </w:t>
      </w:r>
      <w:r>
        <w:t>There</w:t>
      </w:r>
      <w:r>
        <w:rPr>
          <w:spacing w:val="-4"/>
        </w:rPr>
        <w:t xml:space="preserve"> </w:t>
      </w:r>
      <w:r>
        <w:t>are</w:t>
      </w:r>
      <w:r>
        <w:rPr>
          <w:spacing w:val="-4"/>
        </w:rPr>
        <w:t xml:space="preserve"> </w:t>
      </w:r>
      <w:r>
        <w:t>over</w:t>
      </w:r>
      <w:r>
        <w:rPr>
          <w:spacing w:val="-4"/>
        </w:rPr>
        <w:t xml:space="preserve"> </w:t>
      </w:r>
      <w:r>
        <w:t>100</w:t>
      </w:r>
      <w:r>
        <w:rPr>
          <w:spacing w:val="-3"/>
        </w:rPr>
        <w:t xml:space="preserve"> </w:t>
      </w:r>
      <w:r>
        <w:t>identifiers</w:t>
      </w:r>
      <w:r>
        <w:rPr>
          <w:spacing w:val="-3"/>
        </w:rPr>
        <w:t xml:space="preserve"> </w:t>
      </w:r>
      <w:r>
        <w:t>in</w:t>
      </w:r>
      <w:r>
        <w:rPr>
          <w:spacing w:val="-3"/>
        </w:rPr>
        <w:t xml:space="preserve"> </w:t>
      </w:r>
      <w:r>
        <w:t>PPQ</w:t>
      </w:r>
      <w:r>
        <w:rPr>
          <w:spacing w:val="-4"/>
        </w:rPr>
        <w:t xml:space="preserve"> </w:t>
      </w:r>
      <w:r>
        <w:t>that</w:t>
      </w:r>
      <w:r>
        <w:rPr>
          <w:spacing w:val="-3"/>
        </w:rPr>
        <w:t xml:space="preserve"> </w:t>
      </w:r>
      <w:r>
        <w:t>are</w:t>
      </w:r>
      <w:r>
        <w:rPr>
          <w:spacing w:val="-4"/>
        </w:rPr>
        <w:t xml:space="preserve"> </w:t>
      </w:r>
      <w:r>
        <w:t>stationed</w:t>
      </w:r>
      <w:r>
        <w:rPr>
          <w:spacing w:val="-3"/>
        </w:rPr>
        <w:t xml:space="preserve"> </w:t>
      </w:r>
      <w:r>
        <w:t>at</w:t>
      </w:r>
      <w:r>
        <w:rPr>
          <w:spacing w:val="-3"/>
        </w:rPr>
        <w:t xml:space="preserve"> </w:t>
      </w:r>
      <w:r>
        <w:t>ports</w:t>
      </w:r>
      <w:r>
        <w:rPr>
          <w:spacing w:val="-3"/>
        </w:rPr>
        <w:t xml:space="preserve"> </w:t>
      </w:r>
      <w:r>
        <w:t>of entry who primarily identify pests encountered in international commerce including conveyances, imported cargo, passenger baggage, and propagative material.</w:t>
      </w:r>
      <w:r>
        <w:rPr>
          <w:spacing w:val="40"/>
        </w:rPr>
        <w:t xml:space="preserve"> </w:t>
      </w:r>
      <w:r>
        <w:t>In some cases,</w:t>
      </w:r>
      <w:r>
        <w:rPr>
          <w:spacing w:val="-8"/>
        </w:rPr>
        <w:t xml:space="preserve"> </w:t>
      </w:r>
      <w:r>
        <w:t>these</w:t>
      </w:r>
      <w:r>
        <w:rPr>
          <w:spacing w:val="-9"/>
        </w:rPr>
        <w:t xml:space="preserve"> </w:t>
      </w:r>
      <w:r>
        <w:t>identifiers</w:t>
      </w:r>
      <w:r>
        <w:rPr>
          <w:spacing w:val="-8"/>
        </w:rPr>
        <w:t xml:space="preserve"> </w:t>
      </w:r>
      <w:r>
        <w:t>process</w:t>
      </w:r>
      <w:r>
        <w:rPr>
          <w:spacing w:val="-8"/>
        </w:rPr>
        <w:t xml:space="preserve"> </w:t>
      </w:r>
      <w:r>
        <w:t>survey</w:t>
      </w:r>
      <w:r>
        <w:rPr>
          <w:spacing w:val="-11"/>
        </w:rPr>
        <w:t xml:space="preserve"> </w:t>
      </w:r>
      <w:r>
        <w:t>samples</w:t>
      </w:r>
      <w:r>
        <w:rPr>
          <w:spacing w:val="-8"/>
        </w:rPr>
        <w:t xml:space="preserve"> </w:t>
      </w:r>
      <w:r>
        <w:t>generated</w:t>
      </w:r>
      <w:r>
        <w:rPr>
          <w:spacing w:val="-6"/>
        </w:rPr>
        <w:t xml:space="preserve"> </w:t>
      </w:r>
      <w:r>
        <w:t>in</w:t>
      </w:r>
      <w:r>
        <w:rPr>
          <w:spacing w:val="-8"/>
        </w:rPr>
        <w:t xml:space="preserve"> </w:t>
      </w:r>
      <w:r>
        <w:t>PPQ</w:t>
      </w:r>
      <w:r>
        <w:rPr>
          <w:spacing w:val="-9"/>
        </w:rPr>
        <w:t xml:space="preserve"> </w:t>
      </w:r>
      <w:r>
        <w:t>conducted</w:t>
      </w:r>
      <w:r>
        <w:rPr>
          <w:spacing w:val="-4"/>
        </w:rPr>
        <w:t xml:space="preserve"> </w:t>
      </w:r>
      <w:r>
        <w:t>surveys,</w:t>
      </w:r>
      <w:r>
        <w:rPr>
          <w:spacing w:val="-8"/>
        </w:rPr>
        <w:t xml:space="preserve"> </w:t>
      </w:r>
      <w:r>
        <w:t>and occasionally from CAPS surveys.</w:t>
      </w:r>
      <w:r>
        <w:rPr>
          <w:spacing w:val="40"/>
        </w:rPr>
        <w:t xml:space="preserve"> </w:t>
      </w:r>
      <w:r>
        <w:t>Some port identifiers have wider geographical areas they are responsible for than just the ports of entry so can be used to channel suspect CAPS target detections for forwarding.</w:t>
      </w:r>
      <w:r>
        <w:rPr>
          <w:spacing w:val="40"/>
        </w:rPr>
        <w:t xml:space="preserve"> </w:t>
      </w:r>
      <w:r>
        <w:t xml:space="preserve">They also can convert a PPQ Form 391 into an electronic IBP record in Pest ID for </w:t>
      </w:r>
      <w:proofErr w:type="gramStart"/>
      <w:r>
        <w:t>suspect</w:t>
      </w:r>
      <w:proofErr w:type="gramEnd"/>
      <w:r>
        <w:t xml:space="preserve"> CAPS targets or other </w:t>
      </w:r>
      <w:proofErr w:type="gramStart"/>
      <w:r>
        <w:t>suspect</w:t>
      </w:r>
      <w:proofErr w:type="gramEnd"/>
      <w:r>
        <w:t xml:space="preserve"> new pests prior</w:t>
      </w:r>
      <w:r>
        <w:rPr>
          <w:spacing w:val="-8"/>
        </w:rPr>
        <w:t xml:space="preserve"> </w:t>
      </w:r>
      <w:r>
        <w:t>to</w:t>
      </w:r>
      <w:r>
        <w:rPr>
          <w:spacing w:val="-5"/>
        </w:rPr>
        <w:t xml:space="preserve"> </w:t>
      </w:r>
      <w:r>
        <w:t>them</w:t>
      </w:r>
      <w:r>
        <w:rPr>
          <w:spacing w:val="-4"/>
        </w:rPr>
        <w:t xml:space="preserve"> </w:t>
      </w:r>
      <w:r>
        <w:t>being</w:t>
      </w:r>
      <w:r>
        <w:rPr>
          <w:spacing w:val="-5"/>
        </w:rPr>
        <w:t xml:space="preserve"> </w:t>
      </w:r>
      <w:r>
        <w:t>forwarded</w:t>
      </w:r>
      <w:r>
        <w:rPr>
          <w:spacing w:val="-5"/>
        </w:rPr>
        <w:t xml:space="preserve"> </w:t>
      </w:r>
      <w:r>
        <w:t>for</w:t>
      </w:r>
      <w:r>
        <w:rPr>
          <w:spacing w:val="-6"/>
        </w:rPr>
        <w:t xml:space="preserve"> </w:t>
      </w:r>
      <w:r>
        <w:t>confirmation</w:t>
      </w:r>
      <w:r>
        <w:rPr>
          <w:spacing w:val="-5"/>
        </w:rPr>
        <w:t xml:space="preserve"> </w:t>
      </w:r>
      <w:r>
        <w:t>by</w:t>
      </w:r>
      <w:r>
        <w:rPr>
          <w:spacing w:val="-7"/>
        </w:rPr>
        <w:t xml:space="preserve"> </w:t>
      </w:r>
      <w:r>
        <w:t>an</w:t>
      </w:r>
      <w:r>
        <w:rPr>
          <w:spacing w:val="-2"/>
        </w:rPr>
        <w:t xml:space="preserve"> </w:t>
      </w:r>
      <w:r>
        <w:t>NIS</w:t>
      </w:r>
      <w:r>
        <w:rPr>
          <w:spacing w:val="-4"/>
        </w:rPr>
        <w:t xml:space="preserve"> </w:t>
      </w:r>
      <w:r>
        <w:t>recognized</w:t>
      </w:r>
      <w:r>
        <w:rPr>
          <w:spacing w:val="-5"/>
        </w:rPr>
        <w:t xml:space="preserve"> </w:t>
      </w:r>
      <w:r>
        <w:t>authority.</w:t>
      </w:r>
      <w:r>
        <w:rPr>
          <w:spacing w:val="36"/>
        </w:rPr>
        <w:t xml:space="preserve"> </w:t>
      </w:r>
      <w:r>
        <w:t>The</w:t>
      </w:r>
      <w:r>
        <w:rPr>
          <w:spacing w:val="-8"/>
        </w:rPr>
        <w:t xml:space="preserve"> </w:t>
      </w:r>
      <w:r>
        <w:t xml:space="preserve">list of PPQ port identifiers and their areas of coverage is found </w:t>
      </w:r>
      <w:r>
        <w:rPr>
          <w:color w:val="0000FF"/>
          <w:u w:val="single" w:color="0000FF"/>
        </w:rPr>
        <w:t>here.</w:t>
      </w:r>
    </w:p>
    <w:p w14:paraId="0FFF200A" w14:textId="77777777" w:rsidR="009C5D84" w:rsidRDefault="009C5D84">
      <w:pPr>
        <w:pStyle w:val="BodyText"/>
        <w:spacing w:before="5"/>
      </w:pPr>
    </w:p>
    <w:p w14:paraId="497CD582" w14:textId="77777777" w:rsidR="009C5D84" w:rsidRDefault="00000000">
      <w:pPr>
        <w:pStyle w:val="BodyText"/>
        <w:ind w:left="119" w:right="189"/>
      </w:pPr>
      <w:r>
        <w:rPr>
          <w:i/>
        </w:rPr>
        <w:t>PPQ</w:t>
      </w:r>
      <w:r>
        <w:rPr>
          <w:i/>
          <w:spacing w:val="-1"/>
        </w:rPr>
        <w:t xml:space="preserve"> </w:t>
      </w:r>
      <w:r>
        <w:rPr>
          <w:i/>
        </w:rPr>
        <w:t>Domestic</w:t>
      </w:r>
      <w:r>
        <w:rPr>
          <w:i/>
          <w:spacing w:val="-1"/>
        </w:rPr>
        <w:t xml:space="preserve"> </w:t>
      </w:r>
      <w:r>
        <w:rPr>
          <w:i/>
        </w:rPr>
        <w:t>Identifiers</w:t>
      </w:r>
      <w:r>
        <w:t>:</w:t>
      </w:r>
      <w:r>
        <w:rPr>
          <w:spacing w:val="40"/>
        </w:rPr>
        <w:t xml:space="preserve"> </w:t>
      </w:r>
      <w:r>
        <w:t>PPQ</w:t>
      </w:r>
      <w:r>
        <w:rPr>
          <w:spacing w:val="-1"/>
        </w:rPr>
        <w:t xml:space="preserve"> </w:t>
      </w:r>
      <w:r>
        <w:t>also has a</w:t>
      </w:r>
      <w:r>
        <w:rPr>
          <w:spacing w:val="-1"/>
        </w:rPr>
        <w:t xml:space="preserve"> </w:t>
      </w:r>
      <w:r>
        <w:t>limited</w:t>
      </w:r>
      <w:r>
        <w:rPr>
          <w:spacing w:val="-3"/>
        </w:rPr>
        <w:t xml:space="preserve"> </w:t>
      </w:r>
      <w:r>
        <w:t>number</w:t>
      </w:r>
      <w:r>
        <w:rPr>
          <w:spacing w:val="-1"/>
        </w:rPr>
        <w:t xml:space="preserve"> </w:t>
      </w:r>
      <w:r>
        <w:t>of</w:t>
      </w:r>
      <w:r>
        <w:rPr>
          <w:spacing w:val="-1"/>
        </w:rPr>
        <w:t xml:space="preserve"> </w:t>
      </w:r>
      <w:r>
        <w:t>domestic</w:t>
      </w:r>
      <w:r>
        <w:rPr>
          <w:spacing w:val="-1"/>
        </w:rPr>
        <w:t xml:space="preserve"> </w:t>
      </w:r>
      <w:r>
        <w:t>identifiers (three entomologists and a plant pathologist) normally stationed at universities who are primarily</w:t>
      </w:r>
      <w:r>
        <w:rPr>
          <w:spacing w:val="-11"/>
        </w:rPr>
        <w:t xml:space="preserve"> </w:t>
      </w:r>
      <w:r>
        <w:t>responsible</w:t>
      </w:r>
      <w:r>
        <w:rPr>
          <w:spacing w:val="-9"/>
        </w:rPr>
        <w:t xml:space="preserve"> </w:t>
      </w:r>
      <w:r>
        <w:t>for</w:t>
      </w:r>
      <w:r>
        <w:rPr>
          <w:spacing w:val="-5"/>
        </w:rPr>
        <w:t xml:space="preserve"> </w:t>
      </w:r>
      <w:r>
        <w:t>survey</w:t>
      </w:r>
      <w:r>
        <w:rPr>
          <w:spacing w:val="-11"/>
        </w:rPr>
        <w:t xml:space="preserve"> </w:t>
      </w:r>
      <w:r>
        <w:t>samples.</w:t>
      </w:r>
      <w:r>
        <w:rPr>
          <w:spacing w:val="34"/>
        </w:rPr>
        <w:t xml:space="preserve"> </w:t>
      </w:r>
      <w:r>
        <w:t>Domestic</w:t>
      </w:r>
      <w:r>
        <w:rPr>
          <w:spacing w:val="-9"/>
        </w:rPr>
        <w:t xml:space="preserve"> </w:t>
      </w:r>
      <w:r>
        <w:t>identifiers</w:t>
      </w:r>
      <w:r>
        <w:rPr>
          <w:spacing w:val="-7"/>
        </w:rPr>
        <w:t xml:space="preserve"> </w:t>
      </w:r>
      <w:r>
        <w:t>can</w:t>
      </w:r>
      <w:r>
        <w:rPr>
          <w:spacing w:val="-7"/>
        </w:rPr>
        <w:t xml:space="preserve"> </w:t>
      </w:r>
      <w:r>
        <w:t>handle</w:t>
      </w:r>
      <w:r>
        <w:rPr>
          <w:spacing w:val="-6"/>
        </w:rPr>
        <w:t xml:space="preserve"> </w:t>
      </w:r>
      <w:r>
        <w:t>unscreened</w:t>
      </w:r>
      <w:r>
        <w:rPr>
          <w:spacing w:val="-7"/>
        </w:rPr>
        <w:t xml:space="preserve"> </w:t>
      </w:r>
      <w:r>
        <w:t>or partially</w:t>
      </w:r>
      <w:r>
        <w:rPr>
          <w:spacing w:val="-4"/>
        </w:rPr>
        <w:t xml:space="preserve"> </w:t>
      </w:r>
      <w:r>
        <w:t>screened</w:t>
      </w:r>
      <w:r>
        <w:rPr>
          <w:spacing w:val="-1"/>
        </w:rPr>
        <w:t xml:space="preserve"> </w:t>
      </w:r>
      <w:r>
        <w:t>samples,</w:t>
      </w:r>
      <w:r>
        <w:rPr>
          <w:spacing w:val="-1"/>
        </w:rPr>
        <w:t xml:space="preserve"> </w:t>
      </w:r>
      <w:r>
        <w:t>with</w:t>
      </w:r>
      <w:r>
        <w:rPr>
          <w:spacing w:val="-1"/>
        </w:rPr>
        <w:t xml:space="preserve"> </w:t>
      </w:r>
      <w:r>
        <w:t>prior</w:t>
      </w:r>
      <w:r>
        <w:rPr>
          <w:spacing w:val="-2"/>
        </w:rPr>
        <w:t xml:space="preserve"> </w:t>
      </w:r>
      <w:r>
        <w:t>arrangement through</w:t>
      </w:r>
      <w:r>
        <w:rPr>
          <w:spacing w:val="-1"/>
        </w:rPr>
        <w:t xml:space="preserve"> </w:t>
      </w:r>
      <w:r>
        <w:t>the</w:t>
      </w:r>
      <w:r>
        <w:rPr>
          <w:spacing w:val="-2"/>
        </w:rPr>
        <w:t xml:space="preserve"> </w:t>
      </w:r>
      <w:r>
        <w:t>PPQ</w:t>
      </w:r>
      <w:r>
        <w:rPr>
          <w:spacing w:val="-2"/>
        </w:rPr>
        <w:t xml:space="preserve"> </w:t>
      </w:r>
      <w:r>
        <w:t>CAPS</w:t>
      </w:r>
      <w:r>
        <w:rPr>
          <w:spacing w:val="-3"/>
        </w:rPr>
        <w:t xml:space="preserve"> </w:t>
      </w:r>
      <w:r>
        <w:t>NOM.</w:t>
      </w:r>
      <w:r>
        <w:rPr>
          <w:spacing w:val="39"/>
        </w:rPr>
        <w:t xml:space="preserve"> </w:t>
      </w:r>
      <w:r>
        <w:t>They also can act as an alternative intermediary for sending an unknown suspect to, for example, the ARS Systematic Entomology Lab (SEL), depending on their specialty and area of coverage.</w:t>
      </w:r>
      <w:r>
        <w:rPr>
          <w:spacing w:val="40"/>
        </w:rPr>
        <w:t xml:space="preserve"> </w:t>
      </w:r>
      <w:r>
        <w:t xml:space="preserve">They also can </w:t>
      </w:r>
      <w:proofErr w:type="gramStart"/>
      <w:r>
        <w:t>enter into</w:t>
      </w:r>
      <w:proofErr w:type="gramEnd"/>
      <w:r>
        <w:t xml:space="preserve"> our Pest ID database the PPQ form 391 for suspect CAPS target or other suspect new pests, prior to being forwarded for confirmation by an NIS recognized authority.</w:t>
      </w:r>
    </w:p>
    <w:p w14:paraId="5517A6B4" w14:textId="77777777" w:rsidR="009C5D84" w:rsidRDefault="009C5D84">
      <w:pPr>
        <w:pStyle w:val="BodyText"/>
        <w:spacing w:before="7"/>
      </w:pPr>
    </w:p>
    <w:p w14:paraId="0763365D" w14:textId="77777777" w:rsidR="009C5D84" w:rsidRDefault="00000000">
      <w:pPr>
        <w:ind w:right="4"/>
        <w:jc w:val="center"/>
        <w:rPr>
          <w:b/>
          <w:sz w:val="24"/>
        </w:rPr>
      </w:pPr>
      <w:r>
        <w:rPr>
          <w:b/>
          <w:sz w:val="24"/>
          <w:u w:val="single"/>
        </w:rPr>
        <w:t>PPQ</w:t>
      </w:r>
      <w:r>
        <w:rPr>
          <w:b/>
          <w:spacing w:val="-7"/>
          <w:sz w:val="24"/>
          <w:u w:val="single"/>
        </w:rPr>
        <w:t xml:space="preserve"> </w:t>
      </w:r>
      <w:r>
        <w:rPr>
          <w:b/>
          <w:sz w:val="24"/>
          <w:u w:val="single"/>
        </w:rPr>
        <w:t>Domestic</w:t>
      </w:r>
      <w:r>
        <w:rPr>
          <w:b/>
          <w:spacing w:val="-6"/>
          <w:sz w:val="24"/>
          <w:u w:val="single"/>
        </w:rPr>
        <w:t xml:space="preserve"> </w:t>
      </w:r>
      <w:r>
        <w:rPr>
          <w:b/>
          <w:spacing w:val="-2"/>
          <w:sz w:val="24"/>
          <w:u w:val="single"/>
        </w:rPr>
        <w:t>Identifiers</w:t>
      </w:r>
    </w:p>
    <w:p w14:paraId="042941A4" w14:textId="77777777" w:rsidR="009C5D84" w:rsidRDefault="009C5D84">
      <w:pPr>
        <w:pStyle w:val="BodyText"/>
        <w:spacing w:before="56" w:after="1"/>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gridCol w:w="4320"/>
      </w:tblGrid>
      <w:tr w:rsidR="009C5D84" w14:paraId="4C03E290" w14:textId="77777777">
        <w:trPr>
          <w:trHeight w:val="686"/>
        </w:trPr>
        <w:tc>
          <w:tcPr>
            <w:tcW w:w="4310" w:type="dxa"/>
            <w:tcBorders>
              <w:bottom w:val="nil"/>
            </w:tcBorders>
          </w:tcPr>
          <w:p w14:paraId="3DC7D85E" w14:textId="77777777" w:rsidR="009C5D84" w:rsidRDefault="00000000">
            <w:pPr>
              <w:pStyle w:val="TableParagraph"/>
              <w:spacing w:line="268" w:lineRule="exact"/>
              <w:rPr>
                <w:sz w:val="24"/>
              </w:rPr>
            </w:pPr>
            <w:r>
              <w:rPr>
                <w:sz w:val="24"/>
              </w:rPr>
              <w:t>Bobby</w:t>
            </w:r>
            <w:r>
              <w:rPr>
                <w:spacing w:val="-3"/>
                <w:sz w:val="24"/>
              </w:rPr>
              <w:t xml:space="preserve"> </w:t>
            </w:r>
            <w:r>
              <w:rPr>
                <w:spacing w:val="-2"/>
                <w:sz w:val="24"/>
              </w:rPr>
              <w:t>Brown</w:t>
            </w:r>
          </w:p>
          <w:p w14:paraId="36C452EF" w14:textId="77777777" w:rsidR="009C5D84" w:rsidRDefault="00000000">
            <w:pPr>
              <w:pStyle w:val="TableParagraph"/>
              <w:rPr>
                <w:sz w:val="24"/>
              </w:rPr>
            </w:pPr>
            <w:r>
              <w:rPr>
                <w:sz w:val="24"/>
              </w:rPr>
              <w:t>Domestic</w:t>
            </w:r>
            <w:r>
              <w:rPr>
                <w:spacing w:val="-6"/>
                <w:sz w:val="24"/>
              </w:rPr>
              <w:t xml:space="preserve"> </w:t>
            </w:r>
            <w:r>
              <w:rPr>
                <w:sz w:val="24"/>
              </w:rPr>
              <w:t>Entomology</w:t>
            </w:r>
            <w:r>
              <w:rPr>
                <w:spacing w:val="-4"/>
                <w:sz w:val="24"/>
              </w:rPr>
              <w:t xml:space="preserve"> </w:t>
            </w:r>
            <w:r>
              <w:rPr>
                <w:spacing w:val="-2"/>
                <w:sz w:val="24"/>
              </w:rPr>
              <w:t>Identifier</w:t>
            </w:r>
          </w:p>
        </w:tc>
        <w:tc>
          <w:tcPr>
            <w:tcW w:w="4320" w:type="dxa"/>
            <w:tcBorders>
              <w:bottom w:val="nil"/>
            </w:tcBorders>
          </w:tcPr>
          <w:p w14:paraId="24AE6AED" w14:textId="77777777" w:rsidR="009C5D84" w:rsidRDefault="00000000">
            <w:pPr>
              <w:pStyle w:val="TableParagraph"/>
              <w:spacing w:line="268" w:lineRule="exact"/>
              <w:ind w:left="113"/>
              <w:rPr>
                <w:sz w:val="24"/>
              </w:rPr>
            </w:pPr>
            <w:r>
              <w:rPr>
                <w:sz w:val="24"/>
              </w:rPr>
              <w:t>Xanthe</w:t>
            </w:r>
            <w:r>
              <w:rPr>
                <w:spacing w:val="-6"/>
                <w:sz w:val="24"/>
              </w:rPr>
              <w:t xml:space="preserve"> </w:t>
            </w:r>
            <w:r>
              <w:rPr>
                <w:spacing w:val="-2"/>
                <w:sz w:val="24"/>
              </w:rPr>
              <w:t>Shirley</w:t>
            </w:r>
          </w:p>
          <w:p w14:paraId="5248C03E" w14:textId="77777777" w:rsidR="009C5D84" w:rsidRDefault="00000000">
            <w:pPr>
              <w:pStyle w:val="TableParagraph"/>
              <w:ind w:left="113"/>
              <w:rPr>
                <w:sz w:val="24"/>
              </w:rPr>
            </w:pPr>
            <w:r>
              <w:rPr>
                <w:sz w:val="24"/>
              </w:rPr>
              <w:t>Domestic</w:t>
            </w:r>
            <w:r>
              <w:rPr>
                <w:spacing w:val="-6"/>
                <w:sz w:val="24"/>
              </w:rPr>
              <w:t xml:space="preserve"> </w:t>
            </w:r>
            <w:r>
              <w:rPr>
                <w:sz w:val="24"/>
              </w:rPr>
              <w:t>Entomology</w:t>
            </w:r>
            <w:r>
              <w:rPr>
                <w:spacing w:val="-4"/>
                <w:sz w:val="24"/>
              </w:rPr>
              <w:t xml:space="preserve"> </w:t>
            </w:r>
            <w:r>
              <w:rPr>
                <w:spacing w:val="-2"/>
                <w:sz w:val="24"/>
              </w:rPr>
              <w:t>Identifier</w:t>
            </w:r>
          </w:p>
        </w:tc>
      </w:tr>
      <w:tr w:rsidR="009C5D84" w14:paraId="781EE19E" w14:textId="77777777">
        <w:trPr>
          <w:trHeight w:val="1242"/>
        </w:trPr>
        <w:tc>
          <w:tcPr>
            <w:tcW w:w="4310" w:type="dxa"/>
            <w:tcBorders>
              <w:top w:val="nil"/>
              <w:bottom w:val="nil"/>
            </w:tcBorders>
          </w:tcPr>
          <w:p w14:paraId="4C17988F" w14:textId="77777777" w:rsidR="009C5D84" w:rsidRDefault="00000000">
            <w:pPr>
              <w:pStyle w:val="TableParagraph"/>
              <w:spacing w:before="133"/>
              <w:rPr>
                <w:sz w:val="24"/>
              </w:rPr>
            </w:pPr>
            <w:r>
              <w:rPr>
                <w:sz w:val="24"/>
              </w:rPr>
              <w:t>USDA,</w:t>
            </w:r>
            <w:r>
              <w:rPr>
                <w:spacing w:val="-9"/>
                <w:sz w:val="24"/>
              </w:rPr>
              <w:t xml:space="preserve"> </w:t>
            </w:r>
            <w:r>
              <w:rPr>
                <w:sz w:val="24"/>
              </w:rPr>
              <w:t>APHIS,</w:t>
            </w:r>
            <w:r>
              <w:rPr>
                <w:spacing w:val="-8"/>
                <w:sz w:val="24"/>
              </w:rPr>
              <w:t xml:space="preserve"> </w:t>
            </w:r>
            <w:r>
              <w:rPr>
                <w:spacing w:val="-5"/>
                <w:sz w:val="24"/>
              </w:rPr>
              <w:t>PPQ</w:t>
            </w:r>
          </w:p>
          <w:p w14:paraId="40449585" w14:textId="77777777" w:rsidR="009C5D84" w:rsidRDefault="00000000">
            <w:pPr>
              <w:pStyle w:val="TableParagraph"/>
              <w:rPr>
                <w:sz w:val="24"/>
              </w:rPr>
            </w:pPr>
            <w:r>
              <w:rPr>
                <w:sz w:val="24"/>
              </w:rPr>
              <w:t>901</w:t>
            </w:r>
            <w:r>
              <w:rPr>
                <w:spacing w:val="-1"/>
                <w:sz w:val="24"/>
              </w:rPr>
              <w:t xml:space="preserve"> </w:t>
            </w:r>
            <w:r>
              <w:rPr>
                <w:sz w:val="24"/>
              </w:rPr>
              <w:t>W.</w:t>
            </w:r>
            <w:r>
              <w:rPr>
                <w:spacing w:val="-1"/>
                <w:sz w:val="24"/>
              </w:rPr>
              <w:t xml:space="preserve"> </w:t>
            </w:r>
            <w:r>
              <w:rPr>
                <w:sz w:val="24"/>
              </w:rPr>
              <w:t>State</w:t>
            </w:r>
            <w:r>
              <w:rPr>
                <w:spacing w:val="-1"/>
                <w:sz w:val="24"/>
              </w:rPr>
              <w:t xml:space="preserve"> </w:t>
            </w:r>
            <w:r>
              <w:rPr>
                <w:spacing w:val="-2"/>
                <w:sz w:val="24"/>
              </w:rPr>
              <w:t>Street</w:t>
            </w:r>
          </w:p>
          <w:p w14:paraId="2228D48D" w14:textId="77777777" w:rsidR="009C5D84" w:rsidRDefault="00000000">
            <w:pPr>
              <w:pStyle w:val="TableParagraph"/>
              <w:spacing w:line="270" w:lineRule="atLeast"/>
              <w:ind w:right="795"/>
              <w:rPr>
                <w:sz w:val="24"/>
              </w:rPr>
            </w:pPr>
            <w:r>
              <w:rPr>
                <w:sz w:val="24"/>
              </w:rPr>
              <w:t>Smith Hall, Purdue University West</w:t>
            </w:r>
            <w:r>
              <w:rPr>
                <w:spacing w:val="-15"/>
                <w:sz w:val="24"/>
              </w:rPr>
              <w:t xml:space="preserve"> </w:t>
            </w:r>
            <w:r>
              <w:rPr>
                <w:sz w:val="24"/>
              </w:rPr>
              <w:t>Lafayette,</w:t>
            </w:r>
            <w:r>
              <w:rPr>
                <w:spacing w:val="-13"/>
                <w:sz w:val="24"/>
              </w:rPr>
              <w:t xml:space="preserve"> </w:t>
            </w:r>
            <w:r>
              <w:rPr>
                <w:sz w:val="24"/>
              </w:rPr>
              <w:t>IN</w:t>
            </w:r>
            <w:r>
              <w:rPr>
                <w:spacing w:val="-15"/>
                <w:sz w:val="24"/>
              </w:rPr>
              <w:t xml:space="preserve"> </w:t>
            </w:r>
            <w:r>
              <w:rPr>
                <w:sz w:val="24"/>
              </w:rPr>
              <w:t>47907-</w:t>
            </w:r>
            <w:r>
              <w:rPr>
                <w:spacing w:val="-4"/>
                <w:sz w:val="24"/>
              </w:rPr>
              <w:t>2089</w:t>
            </w:r>
          </w:p>
        </w:tc>
        <w:tc>
          <w:tcPr>
            <w:tcW w:w="4320" w:type="dxa"/>
            <w:tcBorders>
              <w:top w:val="nil"/>
              <w:bottom w:val="nil"/>
            </w:tcBorders>
          </w:tcPr>
          <w:p w14:paraId="136EF8C5" w14:textId="0F750E2A" w:rsidR="009C5D84" w:rsidRDefault="00000000">
            <w:pPr>
              <w:pStyle w:val="TableParagraph"/>
              <w:spacing w:before="133"/>
              <w:ind w:left="113" w:right="1571"/>
              <w:rPr>
                <w:sz w:val="24"/>
              </w:rPr>
            </w:pPr>
            <w:r>
              <w:rPr>
                <w:sz w:val="24"/>
              </w:rPr>
              <w:t>2</w:t>
            </w:r>
            <w:r w:rsidR="001D09D0">
              <w:rPr>
                <w:sz w:val="24"/>
              </w:rPr>
              <w:t>771 F and B Road, Building 2 Room 105</w:t>
            </w:r>
          </w:p>
          <w:p w14:paraId="234A655A" w14:textId="1EC57C6B" w:rsidR="009C5D84" w:rsidRDefault="00000000">
            <w:pPr>
              <w:pStyle w:val="TableParagraph"/>
              <w:ind w:left="113"/>
              <w:rPr>
                <w:sz w:val="24"/>
              </w:rPr>
            </w:pPr>
            <w:r>
              <w:rPr>
                <w:sz w:val="24"/>
              </w:rPr>
              <w:t>College</w:t>
            </w:r>
            <w:r>
              <w:rPr>
                <w:spacing w:val="-8"/>
                <w:sz w:val="24"/>
              </w:rPr>
              <w:t xml:space="preserve"> </w:t>
            </w:r>
            <w:r>
              <w:rPr>
                <w:sz w:val="24"/>
              </w:rPr>
              <w:t>Station,</w:t>
            </w:r>
            <w:r>
              <w:rPr>
                <w:spacing w:val="-4"/>
                <w:sz w:val="24"/>
              </w:rPr>
              <w:t xml:space="preserve"> </w:t>
            </w:r>
            <w:r>
              <w:rPr>
                <w:sz w:val="24"/>
              </w:rPr>
              <w:t>TX</w:t>
            </w:r>
            <w:r>
              <w:rPr>
                <w:spacing w:val="-4"/>
                <w:sz w:val="24"/>
              </w:rPr>
              <w:t xml:space="preserve"> </w:t>
            </w:r>
            <w:r>
              <w:rPr>
                <w:sz w:val="24"/>
              </w:rPr>
              <w:t>7</w:t>
            </w:r>
            <w:r w:rsidR="001D09D0">
              <w:rPr>
                <w:sz w:val="24"/>
              </w:rPr>
              <w:t>7845</w:t>
            </w:r>
          </w:p>
        </w:tc>
      </w:tr>
      <w:tr w:rsidR="009C5D84" w14:paraId="35ECE409" w14:textId="77777777">
        <w:trPr>
          <w:trHeight w:val="1236"/>
        </w:trPr>
        <w:tc>
          <w:tcPr>
            <w:tcW w:w="4310" w:type="dxa"/>
            <w:tcBorders>
              <w:top w:val="nil"/>
              <w:bottom w:val="nil"/>
            </w:tcBorders>
          </w:tcPr>
          <w:p w14:paraId="53C265E1" w14:textId="77777777" w:rsidR="009C5D84" w:rsidRDefault="00000000">
            <w:pPr>
              <w:pStyle w:val="TableParagraph"/>
              <w:spacing w:before="271"/>
              <w:rPr>
                <w:sz w:val="24"/>
              </w:rPr>
            </w:pPr>
            <w:r>
              <w:rPr>
                <w:sz w:val="24"/>
              </w:rPr>
              <w:t>Phone:</w:t>
            </w:r>
            <w:r>
              <w:rPr>
                <w:spacing w:val="-5"/>
                <w:sz w:val="24"/>
              </w:rPr>
              <w:t xml:space="preserve"> </w:t>
            </w:r>
            <w:r>
              <w:rPr>
                <w:sz w:val="24"/>
              </w:rPr>
              <w:t>765-496-</w:t>
            </w:r>
            <w:r>
              <w:rPr>
                <w:spacing w:val="-4"/>
                <w:sz w:val="24"/>
              </w:rPr>
              <w:t>9673</w:t>
            </w:r>
          </w:p>
          <w:p w14:paraId="63CB4FC3" w14:textId="77777777" w:rsidR="009C5D84" w:rsidRDefault="00000000">
            <w:pPr>
              <w:pStyle w:val="TableParagraph"/>
              <w:tabs>
                <w:tab w:val="left" w:pos="837"/>
              </w:tabs>
              <w:rPr>
                <w:sz w:val="24"/>
              </w:rPr>
            </w:pPr>
            <w:r>
              <w:rPr>
                <w:spacing w:val="-4"/>
                <w:sz w:val="24"/>
              </w:rPr>
              <w:t>Fax:</w:t>
            </w:r>
            <w:r>
              <w:rPr>
                <w:sz w:val="24"/>
              </w:rPr>
              <w:tab/>
            </w:r>
            <w:r>
              <w:rPr>
                <w:spacing w:val="-4"/>
                <w:sz w:val="24"/>
              </w:rPr>
              <w:t>765-494-0420</w:t>
            </w:r>
          </w:p>
          <w:p w14:paraId="09BFE2AE" w14:textId="6B68A2CB" w:rsidR="009C5D84" w:rsidRDefault="00000000">
            <w:pPr>
              <w:pStyle w:val="TableParagraph"/>
              <w:rPr>
                <w:sz w:val="24"/>
              </w:rPr>
            </w:pPr>
            <w:r>
              <w:rPr>
                <w:sz w:val="24"/>
              </w:rPr>
              <w:t>e-mail:</w:t>
            </w:r>
            <w:r>
              <w:rPr>
                <w:spacing w:val="-5"/>
                <w:sz w:val="24"/>
              </w:rPr>
              <w:t xml:space="preserve"> </w:t>
            </w:r>
            <w:hyperlink r:id="rId9">
              <w:r w:rsidR="001D09D0">
                <w:rPr>
                  <w:color w:val="0000FF"/>
                  <w:spacing w:val="-2"/>
                  <w:sz w:val="24"/>
                  <w:u w:val="single" w:color="0000FF"/>
                </w:rPr>
                <w:t>robert.c.brown@usda.gov</w:t>
              </w:r>
            </w:hyperlink>
          </w:p>
        </w:tc>
        <w:tc>
          <w:tcPr>
            <w:tcW w:w="4320" w:type="dxa"/>
            <w:tcBorders>
              <w:top w:val="nil"/>
              <w:bottom w:val="nil"/>
            </w:tcBorders>
          </w:tcPr>
          <w:p w14:paraId="2167E3D6" w14:textId="5B934373" w:rsidR="009C5D84" w:rsidRDefault="00000000">
            <w:pPr>
              <w:pStyle w:val="TableParagraph"/>
              <w:spacing w:line="271" w:lineRule="exact"/>
              <w:ind w:left="113"/>
              <w:rPr>
                <w:sz w:val="24"/>
              </w:rPr>
            </w:pPr>
            <w:r>
              <w:rPr>
                <w:sz w:val="24"/>
              </w:rPr>
              <w:t>Phone:</w:t>
            </w:r>
            <w:r>
              <w:rPr>
                <w:spacing w:val="-5"/>
                <w:sz w:val="24"/>
              </w:rPr>
              <w:t xml:space="preserve"> </w:t>
            </w:r>
            <w:r w:rsidR="001D09D0">
              <w:rPr>
                <w:sz w:val="24"/>
              </w:rPr>
              <w:t xml:space="preserve">512-383-2474 or </w:t>
            </w:r>
            <w:r w:rsidR="001D09D0" w:rsidRPr="001D09D0">
              <w:rPr>
                <w:sz w:val="24"/>
              </w:rPr>
              <w:t>979</w:t>
            </w:r>
            <w:r w:rsidR="001D09D0">
              <w:rPr>
                <w:sz w:val="24"/>
              </w:rPr>
              <w:t>-</w:t>
            </w:r>
            <w:r w:rsidR="001D09D0" w:rsidRPr="001D09D0">
              <w:rPr>
                <w:sz w:val="24"/>
              </w:rPr>
              <w:t>219-7704</w:t>
            </w:r>
          </w:p>
          <w:p w14:paraId="299C4C2E" w14:textId="70B918E8" w:rsidR="009C5D84" w:rsidRDefault="00000000">
            <w:pPr>
              <w:pStyle w:val="TableParagraph"/>
              <w:ind w:left="113"/>
              <w:rPr>
                <w:sz w:val="24"/>
              </w:rPr>
            </w:pPr>
            <w:r>
              <w:rPr>
                <w:sz w:val="24"/>
              </w:rPr>
              <w:t>e-mail:</w:t>
            </w:r>
            <w:r>
              <w:rPr>
                <w:spacing w:val="16"/>
                <w:sz w:val="24"/>
              </w:rPr>
              <w:t xml:space="preserve"> </w:t>
            </w:r>
            <w:hyperlink r:id="rId10">
              <w:r w:rsidR="001D09D0">
                <w:rPr>
                  <w:color w:val="0000FF"/>
                  <w:spacing w:val="-2"/>
                  <w:sz w:val="24"/>
                  <w:u w:val="single" w:color="0000FF"/>
                </w:rPr>
                <w:t>xanthe.a.shirley@usda.gov</w:t>
              </w:r>
            </w:hyperlink>
          </w:p>
          <w:p w14:paraId="6C234678" w14:textId="77777777" w:rsidR="009C5D84" w:rsidRDefault="009C5D84">
            <w:pPr>
              <w:pStyle w:val="TableParagraph"/>
              <w:ind w:left="0"/>
              <w:rPr>
                <w:b/>
                <w:sz w:val="24"/>
              </w:rPr>
            </w:pPr>
          </w:p>
          <w:p w14:paraId="2053478E" w14:textId="42C05AF8" w:rsidR="009C5D84" w:rsidRDefault="00000000">
            <w:pPr>
              <w:pStyle w:val="TableParagraph"/>
              <w:ind w:left="113"/>
              <w:rPr>
                <w:sz w:val="24"/>
              </w:rPr>
            </w:pPr>
            <w:r>
              <w:rPr>
                <w:sz w:val="24"/>
                <w:u w:val="single"/>
              </w:rPr>
              <w:t>Specialty</w:t>
            </w:r>
            <w:r>
              <w:rPr>
                <w:sz w:val="24"/>
              </w:rPr>
              <w:t>:</w:t>
            </w:r>
            <w:r>
              <w:rPr>
                <w:spacing w:val="-4"/>
                <w:sz w:val="24"/>
              </w:rPr>
              <w:t xml:space="preserve"> </w:t>
            </w:r>
            <w:r w:rsidR="001D09D0" w:rsidRPr="001D09D0">
              <w:rPr>
                <w:spacing w:val="-4"/>
                <w:sz w:val="24"/>
              </w:rPr>
              <w:t>CAPS Coleoptera and Lepidoptera Targets</w:t>
            </w:r>
          </w:p>
        </w:tc>
      </w:tr>
      <w:tr w:rsidR="009C5D84" w14:paraId="04F6EB06" w14:textId="77777777">
        <w:trPr>
          <w:trHeight w:val="698"/>
        </w:trPr>
        <w:tc>
          <w:tcPr>
            <w:tcW w:w="4310" w:type="dxa"/>
            <w:tcBorders>
              <w:top w:val="nil"/>
            </w:tcBorders>
          </w:tcPr>
          <w:p w14:paraId="5BF4F1C1" w14:textId="77777777" w:rsidR="009C5D84" w:rsidRDefault="00000000">
            <w:pPr>
              <w:pStyle w:val="TableParagraph"/>
              <w:spacing w:before="127" w:line="270" w:lineRule="atLeast"/>
              <w:ind w:right="495"/>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Coverage:</w:t>
            </w:r>
            <w:r>
              <w:rPr>
                <w:spacing w:val="-15"/>
                <w:sz w:val="24"/>
              </w:rPr>
              <w:t xml:space="preserve"> </w:t>
            </w:r>
            <w:r>
              <w:rPr>
                <w:sz w:val="24"/>
              </w:rPr>
              <w:t>Primarily</w:t>
            </w:r>
            <w:r>
              <w:rPr>
                <w:spacing w:val="-15"/>
                <w:sz w:val="24"/>
              </w:rPr>
              <w:t xml:space="preserve"> </w:t>
            </w:r>
            <w:r>
              <w:rPr>
                <w:sz w:val="24"/>
              </w:rPr>
              <w:t>Northeast and Midwest U.S.</w:t>
            </w:r>
          </w:p>
        </w:tc>
        <w:tc>
          <w:tcPr>
            <w:tcW w:w="4320" w:type="dxa"/>
            <w:tcBorders>
              <w:top w:val="nil"/>
            </w:tcBorders>
          </w:tcPr>
          <w:p w14:paraId="5EEB53B3" w14:textId="77777777" w:rsidR="009C5D84" w:rsidRDefault="00000000">
            <w:pPr>
              <w:pStyle w:val="TableParagraph"/>
              <w:spacing w:before="127" w:line="270" w:lineRule="atLeast"/>
              <w:ind w:left="113" w:right="571"/>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Coverage</w:t>
            </w:r>
            <w:r>
              <w:rPr>
                <w:sz w:val="24"/>
              </w:rPr>
              <w:t>:</w:t>
            </w:r>
            <w:r>
              <w:rPr>
                <w:spacing w:val="-15"/>
                <w:sz w:val="24"/>
              </w:rPr>
              <w:t xml:space="preserve"> </w:t>
            </w:r>
            <w:r>
              <w:rPr>
                <w:sz w:val="24"/>
              </w:rPr>
              <w:t>Primarily</w:t>
            </w:r>
            <w:r>
              <w:rPr>
                <w:spacing w:val="-15"/>
                <w:sz w:val="24"/>
              </w:rPr>
              <w:t xml:space="preserve"> </w:t>
            </w:r>
            <w:r>
              <w:rPr>
                <w:sz w:val="24"/>
              </w:rPr>
              <w:t>Western/ Southern U.S.</w:t>
            </w:r>
          </w:p>
        </w:tc>
      </w:tr>
    </w:tbl>
    <w:p w14:paraId="0FA2F55D" w14:textId="77777777" w:rsidR="009C5D84" w:rsidRDefault="009C5D84">
      <w:pPr>
        <w:spacing w:line="270" w:lineRule="atLeast"/>
        <w:rPr>
          <w:sz w:val="24"/>
        </w:rPr>
        <w:sectPr w:rsidR="009C5D84">
          <w:pgSz w:w="12240" w:h="15840"/>
          <w:pgMar w:top="1360" w:right="1680" w:bottom="1220" w:left="1680" w:header="0" w:footer="102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gridCol w:w="4320"/>
      </w:tblGrid>
      <w:tr w:rsidR="009C5D84" w14:paraId="2CBA728B" w14:textId="77777777">
        <w:trPr>
          <w:trHeight w:val="689"/>
        </w:trPr>
        <w:tc>
          <w:tcPr>
            <w:tcW w:w="4310" w:type="dxa"/>
            <w:tcBorders>
              <w:bottom w:val="nil"/>
            </w:tcBorders>
          </w:tcPr>
          <w:p w14:paraId="79AB9C64" w14:textId="77777777" w:rsidR="009C5D84" w:rsidRDefault="00000000">
            <w:pPr>
              <w:pStyle w:val="TableParagraph"/>
              <w:spacing w:line="275" w:lineRule="exact"/>
              <w:rPr>
                <w:sz w:val="24"/>
              </w:rPr>
            </w:pPr>
            <w:r>
              <w:rPr>
                <w:sz w:val="24"/>
              </w:rPr>
              <w:lastRenderedPageBreak/>
              <w:t>Joshua</w:t>
            </w:r>
            <w:r>
              <w:rPr>
                <w:spacing w:val="-2"/>
                <w:sz w:val="24"/>
              </w:rPr>
              <w:t xml:space="preserve"> Jones</w:t>
            </w:r>
          </w:p>
          <w:p w14:paraId="479B9D97" w14:textId="77777777" w:rsidR="009C5D84" w:rsidRDefault="00000000">
            <w:pPr>
              <w:pStyle w:val="TableParagraph"/>
              <w:rPr>
                <w:sz w:val="24"/>
              </w:rPr>
            </w:pPr>
            <w:r>
              <w:rPr>
                <w:sz w:val="24"/>
              </w:rPr>
              <w:t>Domestic</w:t>
            </w:r>
            <w:r>
              <w:rPr>
                <w:spacing w:val="-3"/>
                <w:sz w:val="24"/>
              </w:rPr>
              <w:t xml:space="preserve"> </w:t>
            </w:r>
            <w:r>
              <w:rPr>
                <w:sz w:val="24"/>
              </w:rPr>
              <w:t>Entomology</w:t>
            </w:r>
            <w:r>
              <w:rPr>
                <w:spacing w:val="-1"/>
                <w:sz w:val="24"/>
              </w:rPr>
              <w:t xml:space="preserve"> </w:t>
            </w:r>
            <w:r>
              <w:rPr>
                <w:spacing w:val="-2"/>
                <w:sz w:val="24"/>
              </w:rPr>
              <w:t>Identifier</w:t>
            </w:r>
          </w:p>
        </w:tc>
        <w:tc>
          <w:tcPr>
            <w:tcW w:w="4320" w:type="dxa"/>
            <w:tcBorders>
              <w:bottom w:val="nil"/>
            </w:tcBorders>
          </w:tcPr>
          <w:p w14:paraId="37F98E09" w14:textId="77777777" w:rsidR="009C5D84" w:rsidRDefault="00000000">
            <w:pPr>
              <w:pStyle w:val="TableParagraph"/>
              <w:spacing w:line="265" w:lineRule="exact"/>
              <w:rPr>
                <w:sz w:val="24"/>
              </w:rPr>
            </w:pPr>
            <w:r>
              <w:rPr>
                <w:sz w:val="24"/>
              </w:rPr>
              <w:t>Katherine</w:t>
            </w:r>
            <w:r>
              <w:rPr>
                <w:spacing w:val="-5"/>
                <w:sz w:val="24"/>
              </w:rPr>
              <w:t xml:space="preserve"> </w:t>
            </w:r>
            <w:r>
              <w:rPr>
                <w:spacing w:val="-2"/>
                <w:sz w:val="24"/>
              </w:rPr>
              <w:t>Bella</w:t>
            </w:r>
          </w:p>
          <w:p w14:paraId="7BCAC37C" w14:textId="77777777" w:rsidR="009C5D84" w:rsidRDefault="00000000">
            <w:pPr>
              <w:pStyle w:val="TableParagraph"/>
              <w:rPr>
                <w:sz w:val="24"/>
              </w:rPr>
            </w:pPr>
            <w:r>
              <w:rPr>
                <w:sz w:val="24"/>
              </w:rPr>
              <w:t>Domestic</w:t>
            </w:r>
            <w:r>
              <w:rPr>
                <w:spacing w:val="-8"/>
                <w:sz w:val="24"/>
              </w:rPr>
              <w:t xml:space="preserve"> </w:t>
            </w:r>
            <w:r>
              <w:rPr>
                <w:sz w:val="24"/>
              </w:rPr>
              <w:t>Plant</w:t>
            </w:r>
            <w:r>
              <w:rPr>
                <w:spacing w:val="-3"/>
                <w:sz w:val="24"/>
              </w:rPr>
              <w:t xml:space="preserve"> </w:t>
            </w:r>
            <w:r>
              <w:rPr>
                <w:sz w:val="24"/>
              </w:rPr>
              <w:t>Pathology</w:t>
            </w:r>
            <w:r>
              <w:rPr>
                <w:spacing w:val="-1"/>
                <w:sz w:val="24"/>
              </w:rPr>
              <w:t xml:space="preserve"> </w:t>
            </w:r>
            <w:r>
              <w:rPr>
                <w:spacing w:val="-2"/>
                <w:sz w:val="24"/>
              </w:rPr>
              <w:t>Identifier</w:t>
            </w:r>
          </w:p>
        </w:tc>
      </w:tr>
      <w:tr w:rsidR="009C5D84" w14:paraId="37304973" w14:textId="77777777">
        <w:trPr>
          <w:trHeight w:val="1793"/>
        </w:trPr>
        <w:tc>
          <w:tcPr>
            <w:tcW w:w="4310" w:type="dxa"/>
            <w:tcBorders>
              <w:top w:val="nil"/>
              <w:bottom w:val="nil"/>
            </w:tcBorders>
          </w:tcPr>
          <w:p w14:paraId="07C91A23" w14:textId="77777777" w:rsidR="009C5D84" w:rsidRDefault="00000000">
            <w:pPr>
              <w:pStyle w:val="TableParagraph"/>
              <w:spacing w:before="137"/>
              <w:rPr>
                <w:sz w:val="24"/>
              </w:rPr>
            </w:pPr>
            <w:r>
              <w:rPr>
                <w:sz w:val="24"/>
              </w:rPr>
              <w:t>USDA,</w:t>
            </w:r>
            <w:r>
              <w:rPr>
                <w:spacing w:val="-4"/>
                <w:sz w:val="24"/>
              </w:rPr>
              <w:t xml:space="preserve"> </w:t>
            </w:r>
            <w:r>
              <w:rPr>
                <w:sz w:val="24"/>
              </w:rPr>
              <w:t>APHIS,</w:t>
            </w:r>
            <w:r>
              <w:rPr>
                <w:spacing w:val="-3"/>
                <w:sz w:val="24"/>
              </w:rPr>
              <w:t xml:space="preserve"> </w:t>
            </w:r>
            <w:r>
              <w:rPr>
                <w:spacing w:val="-5"/>
                <w:sz w:val="24"/>
              </w:rPr>
              <w:t>PPQ</w:t>
            </w:r>
          </w:p>
          <w:p w14:paraId="48FC69CF" w14:textId="77777777" w:rsidR="009C5D84" w:rsidRDefault="00000000">
            <w:pPr>
              <w:pStyle w:val="TableParagraph"/>
              <w:rPr>
                <w:sz w:val="24"/>
              </w:rPr>
            </w:pPr>
            <w:r>
              <w:rPr>
                <w:sz w:val="24"/>
              </w:rPr>
              <w:t>924</w:t>
            </w:r>
            <w:r>
              <w:rPr>
                <w:spacing w:val="-2"/>
                <w:sz w:val="24"/>
              </w:rPr>
              <w:t xml:space="preserve"> </w:t>
            </w:r>
            <w:r>
              <w:rPr>
                <w:sz w:val="24"/>
              </w:rPr>
              <w:t>Kenner</w:t>
            </w:r>
            <w:r>
              <w:rPr>
                <w:spacing w:val="-1"/>
                <w:sz w:val="24"/>
              </w:rPr>
              <w:t xml:space="preserve"> </w:t>
            </w:r>
            <w:proofErr w:type="gramStart"/>
            <w:r>
              <w:rPr>
                <w:sz w:val="24"/>
              </w:rPr>
              <w:t>Ave.</w:t>
            </w:r>
            <w:r>
              <w:rPr>
                <w:spacing w:val="-1"/>
                <w:sz w:val="24"/>
              </w:rPr>
              <w:t xml:space="preserve"> </w:t>
            </w:r>
            <w:r>
              <w:rPr>
                <w:spacing w:val="-5"/>
                <w:sz w:val="24"/>
              </w:rPr>
              <w:t>#</w:t>
            </w:r>
            <w:proofErr w:type="gramEnd"/>
            <w:r>
              <w:rPr>
                <w:spacing w:val="-5"/>
                <w:sz w:val="24"/>
              </w:rPr>
              <w:t>11</w:t>
            </w:r>
          </w:p>
          <w:p w14:paraId="167413C7" w14:textId="77777777" w:rsidR="009C5D84" w:rsidRDefault="00000000">
            <w:pPr>
              <w:pStyle w:val="TableParagraph"/>
              <w:rPr>
                <w:sz w:val="24"/>
              </w:rPr>
            </w:pPr>
            <w:r>
              <w:rPr>
                <w:sz w:val="24"/>
              </w:rPr>
              <w:t>Kenner,</w:t>
            </w:r>
            <w:r>
              <w:rPr>
                <w:spacing w:val="-1"/>
                <w:sz w:val="24"/>
              </w:rPr>
              <w:t xml:space="preserve"> </w:t>
            </w:r>
            <w:r>
              <w:rPr>
                <w:sz w:val="24"/>
              </w:rPr>
              <w:t>LA</w:t>
            </w:r>
            <w:r>
              <w:rPr>
                <w:spacing w:val="-2"/>
                <w:sz w:val="24"/>
              </w:rPr>
              <w:t xml:space="preserve"> 70062</w:t>
            </w:r>
          </w:p>
          <w:p w14:paraId="7E276A25" w14:textId="77777777" w:rsidR="009C5D84" w:rsidRDefault="009C5D84">
            <w:pPr>
              <w:pStyle w:val="TableParagraph"/>
              <w:ind w:left="0"/>
              <w:rPr>
                <w:b/>
                <w:sz w:val="24"/>
              </w:rPr>
            </w:pPr>
          </w:p>
          <w:p w14:paraId="491FF7C4" w14:textId="77777777" w:rsidR="009C5D84" w:rsidRDefault="00000000">
            <w:pPr>
              <w:pStyle w:val="TableParagraph"/>
              <w:spacing w:before="1"/>
              <w:rPr>
                <w:sz w:val="24"/>
              </w:rPr>
            </w:pPr>
            <w:r>
              <w:rPr>
                <w:sz w:val="24"/>
              </w:rPr>
              <w:t>Phone:</w:t>
            </w:r>
            <w:r>
              <w:rPr>
                <w:spacing w:val="-3"/>
                <w:sz w:val="24"/>
              </w:rPr>
              <w:t xml:space="preserve"> </w:t>
            </w:r>
            <w:r>
              <w:rPr>
                <w:sz w:val="24"/>
              </w:rPr>
              <w:t>504-461-</w:t>
            </w:r>
            <w:r>
              <w:rPr>
                <w:spacing w:val="-4"/>
                <w:sz w:val="24"/>
              </w:rPr>
              <w:t>4230</w:t>
            </w:r>
          </w:p>
          <w:p w14:paraId="6A70EA73" w14:textId="77777777" w:rsidR="009C5D84" w:rsidRDefault="00000000">
            <w:pPr>
              <w:pStyle w:val="TableParagraph"/>
              <w:spacing w:line="256" w:lineRule="exact"/>
              <w:rPr>
                <w:sz w:val="24"/>
              </w:rPr>
            </w:pPr>
            <w:r>
              <w:rPr>
                <w:sz w:val="24"/>
              </w:rPr>
              <w:t>e-mail:</w:t>
            </w:r>
            <w:r>
              <w:rPr>
                <w:spacing w:val="-3"/>
                <w:sz w:val="24"/>
              </w:rPr>
              <w:t xml:space="preserve"> </w:t>
            </w:r>
            <w:hyperlink r:id="rId11">
              <w:r>
                <w:rPr>
                  <w:color w:val="0000FF"/>
                  <w:spacing w:val="-2"/>
                  <w:sz w:val="24"/>
                  <w:u w:val="single" w:color="0000FF"/>
                </w:rPr>
                <w:t>Joshua.Jones@usda.gov</w:t>
              </w:r>
            </w:hyperlink>
          </w:p>
        </w:tc>
        <w:tc>
          <w:tcPr>
            <w:tcW w:w="4320" w:type="dxa"/>
            <w:tcBorders>
              <w:top w:val="nil"/>
              <w:bottom w:val="nil"/>
            </w:tcBorders>
          </w:tcPr>
          <w:p w14:paraId="08DF2C3A" w14:textId="77777777" w:rsidR="009C5D84" w:rsidRDefault="00000000">
            <w:pPr>
              <w:pStyle w:val="TableParagraph"/>
              <w:spacing w:before="128"/>
              <w:rPr>
                <w:sz w:val="24"/>
              </w:rPr>
            </w:pPr>
            <w:r>
              <w:rPr>
                <w:sz w:val="24"/>
              </w:rPr>
              <w:t>USDA,</w:t>
            </w:r>
            <w:r>
              <w:rPr>
                <w:spacing w:val="-9"/>
                <w:sz w:val="24"/>
              </w:rPr>
              <w:t xml:space="preserve"> </w:t>
            </w:r>
            <w:r>
              <w:rPr>
                <w:sz w:val="24"/>
              </w:rPr>
              <w:t>APHIS,</w:t>
            </w:r>
            <w:r>
              <w:rPr>
                <w:spacing w:val="-8"/>
                <w:sz w:val="24"/>
              </w:rPr>
              <w:t xml:space="preserve"> </w:t>
            </w:r>
            <w:r>
              <w:rPr>
                <w:spacing w:val="-5"/>
                <w:sz w:val="24"/>
              </w:rPr>
              <w:t>PPQ</w:t>
            </w:r>
          </w:p>
          <w:p w14:paraId="74B05681" w14:textId="77777777" w:rsidR="009C5D84" w:rsidRDefault="00000000">
            <w:pPr>
              <w:pStyle w:val="TableParagraph"/>
              <w:ind w:right="1243"/>
              <w:rPr>
                <w:sz w:val="24"/>
              </w:rPr>
            </w:pPr>
            <w:r>
              <w:rPr>
                <w:sz w:val="24"/>
              </w:rPr>
              <w:t>Department</w:t>
            </w:r>
            <w:r>
              <w:rPr>
                <w:spacing w:val="-15"/>
                <w:sz w:val="24"/>
              </w:rPr>
              <w:t xml:space="preserve"> </w:t>
            </w:r>
            <w:r>
              <w:rPr>
                <w:sz w:val="24"/>
              </w:rPr>
              <w:t>of</w:t>
            </w:r>
            <w:r>
              <w:rPr>
                <w:spacing w:val="-15"/>
                <w:sz w:val="24"/>
              </w:rPr>
              <w:t xml:space="preserve"> </w:t>
            </w:r>
            <w:r>
              <w:rPr>
                <w:sz w:val="24"/>
              </w:rPr>
              <w:t>Plant</w:t>
            </w:r>
            <w:r>
              <w:rPr>
                <w:spacing w:val="-15"/>
                <w:sz w:val="24"/>
              </w:rPr>
              <w:t xml:space="preserve"> </w:t>
            </w:r>
            <w:r>
              <w:rPr>
                <w:sz w:val="24"/>
              </w:rPr>
              <w:t>Pathology Kansas State University</w:t>
            </w:r>
          </w:p>
          <w:p w14:paraId="2BF37DDD" w14:textId="77777777" w:rsidR="009C5D84" w:rsidRDefault="00000000">
            <w:pPr>
              <w:pStyle w:val="TableParagraph"/>
              <w:rPr>
                <w:sz w:val="24"/>
              </w:rPr>
            </w:pPr>
            <w:r>
              <w:rPr>
                <w:spacing w:val="-2"/>
                <w:sz w:val="24"/>
              </w:rPr>
              <w:t>4024</w:t>
            </w:r>
            <w:r>
              <w:rPr>
                <w:spacing w:val="-9"/>
                <w:sz w:val="24"/>
              </w:rPr>
              <w:t xml:space="preserve"> </w:t>
            </w:r>
            <w:r>
              <w:rPr>
                <w:spacing w:val="-2"/>
                <w:sz w:val="24"/>
              </w:rPr>
              <w:t>Throckmorton</w:t>
            </w:r>
            <w:r>
              <w:rPr>
                <w:spacing w:val="-9"/>
                <w:sz w:val="24"/>
              </w:rPr>
              <w:t xml:space="preserve"> </w:t>
            </w:r>
            <w:r>
              <w:rPr>
                <w:spacing w:val="-2"/>
                <w:sz w:val="24"/>
              </w:rPr>
              <w:t>Plant</w:t>
            </w:r>
            <w:r>
              <w:rPr>
                <w:spacing w:val="-6"/>
                <w:sz w:val="24"/>
              </w:rPr>
              <w:t xml:space="preserve"> </w:t>
            </w:r>
            <w:r>
              <w:rPr>
                <w:spacing w:val="-2"/>
                <w:sz w:val="24"/>
              </w:rPr>
              <w:t xml:space="preserve">Sciences </w:t>
            </w:r>
            <w:r>
              <w:rPr>
                <w:sz w:val="24"/>
              </w:rPr>
              <w:t>Manhattan, KS</w:t>
            </w:r>
            <w:r>
              <w:rPr>
                <w:spacing w:val="40"/>
                <w:sz w:val="24"/>
              </w:rPr>
              <w:t xml:space="preserve"> </w:t>
            </w:r>
            <w:r>
              <w:rPr>
                <w:sz w:val="24"/>
              </w:rPr>
              <w:t>66506-5502</w:t>
            </w:r>
          </w:p>
        </w:tc>
      </w:tr>
      <w:tr w:rsidR="009C5D84" w14:paraId="2B5DA139" w14:textId="77777777">
        <w:trPr>
          <w:trHeight w:val="828"/>
        </w:trPr>
        <w:tc>
          <w:tcPr>
            <w:tcW w:w="4310" w:type="dxa"/>
            <w:tcBorders>
              <w:top w:val="nil"/>
              <w:bottom w:val="nil"/>
            </w:tcBorders>
          </w:tcPr>
          <w:p w14:paraId="527E832A" w14:textId="77777777" w:rsidR="009C5D84" w:rsidRDefault="00000000">
            <w:pPr>
              <w:pStyle w:val="TableParagraph"/>
              <w:spacing w:before="256" w:line="270" w:lineRule="atLeast"/>
              <w:rPr>
                <w:sz w:val="24"/>
              </w:rPr>
            </w:pPr>
            <w:r>
              <w:rPr>
                <w:sz w:val="24"/>
                <w:u w:val="single"/>
              </w:rPr>
              <w:t>Specialty</w:t>
            </w:r>
            <w:r>
              <w:rPr>
                <w:sz w:val="24"/>
              </w:rPr>
              <w:t>:</w:t>
            </w:r>
            <w:r>
              <w:rPr>
                <w:spacing w:val="-14"/>
                <w:sz w:val="24"/>
              </w:rPr>
              <w:t xml:space="preserve"> </w:t>
            </w:r>
            <w:r>
              <w:rPr>
                <w:sz w:val="24"/>
              </w:rPr>
              <w:t>Cicadellidae:</w:t>
            </w:r>
            <w:r>
              <w:rPr>
                <w:spacing w:val="-12"/>
                <w:sz w:val="24"/>
              </w:rPr>
              <w:t xml:space="preserve"> </w:t>
            </w:r>
            <w:proofErr w:type="spellStart"/>
            <w:r>
              <w:rPr>
                <w:sz w:val="24"/>
              </w:rPr>
              <w:t>Ledrinae</w:t>
            </w:r>
            <w:proofErr w:type="spellEnd"/>
            <w:r>
              <w:rPr>
                <w:sz w:val="24"/>
              </w:rPr>
              <w:t>,</w:t>
            </w:r>
            <w:r>
              <w:rPr>
                <w:spacing w:val="-14"/>
                <w:sz w:val="24"/>
              </w:rPr>
              <w:t xml:space="preserve"> </w:t>
            </w:r>
            <w:r>
              <w:rPr>
                <w:sz w:val="24"/>
              </w:rPr>
              <w:t>some Lepidoptera larvae.</w:t>
            </w:r>
          </w:p>
        </w:tc>
        <w:tc>
          <w:tcPr>
            <w:tcW w:w="4320" w:type="dxa"/>
            <w:tcBorders>
              <w:top w:val="nil"/>
              <w:bottom w:val="nil"/>
            </w:tcBorders>
          </w:tcPr>
          <w:p w14:paraId="5A7AB98C" w14:textId="77777777" w:rsidR="009C5D84" w:rsidRDefault="00000000">
            <w:pPr>
              <w:pStyle w:val="TableParagraph"/>
              <w:spacing w:line="266" w:lineRule="exact"/>
              <w:rPr>
                <w:sz w:val="24"/>
              </w:rPr>
            </w:pPr>
            <w:r>
              <w:rPr>
                <w:sz w:val="24"/>
              </w:rPr>
              <w:t>Office</w:t>
            </w:r>
            <w:r>
              <w:rPr>
                <w:spacing w:val="-8"/>
                <w:sz w:val="24"/>
              </w:rPr>
              <w:t xml:space="preserve"> </w:t>
            </w:r>
            <w:r>
              <w:rPr>
                <w:sz w:val="24"/>
              </w:rPr>
              <w:t>(785)</w:t>
            </w:r>
            <w:r>
              <w:rPr>
                <w:spacing w:val="-6"/>
                <w:sz w:val="24"/>
              </w:rPr>
              <w:t xml:space="preserve"> </w:t>
            </w:r>
            <w:r>
              <w:rPr>
                <w:sz w:val="24"/>
              </w:rPr>
              <w:t>532-</w:t>
            </w:r>
            <w:r>
              <w:rPr>
                <w:spacing w:val="-4"/>
                <w:sz w:val="24"/>
              </w:rPr>
              <w:t>1384</w:t>
            </w:r>
          </w:p>
          <w:p w14:paraId="312D2127" w14:textId="77777777" w:rsidR="009C5D84" w:rsidRDefault="00000000">
            <w:pPr>
              <w:pStyle w:val="TableParagraph"/>
              <w:rPr>
                <w:sz w:val="24"/>
              </w:rPr>
            </w:pPr>
            <w:r>
              <w:rPr>
                <w:sz w:val="24"/>
              </w:rPr>
              <w:t>e-mail:</w:t>
            </w:r>
            <w:r>
              <w:rPr>
                <w:spacing w:val="-5"/>
                <w:sz w:val="24"/>
              </w:rPr>
              <w:t xml:space="preserve"> </w:t>
            </w:r>
            <w:hyperlink r:id="rId12">
              <w:r>
                <w:rPr>
                  <w:color w:val="0000FF"/>
                  <w:spacing w:val="-2"/>
                  <w:sz w:val="24"/>
                  <w:u w:val="single" w:color="0000FF"/>
                </w:rPr>
                <w:t>Katherine.Bella@usda.gov</w:t>
              </w:r>
            </w:hyperlink>
          </w:p>
        </w:tc>
      </w:tr>
      <w:tr w:rsidR="009C5D84" w14:paraId="57879154" w14:textId="77777777">
        <w:trPr>
          <w:trHeight w:val="966"/>
        </w:trPr>
        <w:tc>
          <w:tcPr>
            <w:tcW w:w="4310" w:type="dxa"/>
            <w:tcBorders>
              <w:top w:val="nil"/>
              <w:bottom w:val="nil"/>
            </w:tcBorders>
          </w:tcPr>
          <w:p w14:paraId="41FEC932" w14:textId="77777777" w:rsidR="009C5D84" w:rsidRDefault="00000000">
            <w:pPr>
              <w:pStyle w:val="TableParagraph"/>
              <w:spacing w:before="275"/>
              <w:rPr>
                <w:sz w:val="24"/>
              </w:rPr>
            </w:pPr>
            <w:r>
              <w:rPr>
                <w:sz w:val="24"/>
                <w:u w:val="single"/>
              </w:rPr>
              <w:t>Area</w:t>
            </w:r>
            <w:r>
              <w:rPr>
                <w:spacing w:val="-9"/>
                <w:sz w:val="24"/>
                <w:u w:val="single"/>
              </w:rPr>
              <w:t xml:space="preserve"> </w:t>
            </w:r>
            <w:r>
              <w:rPr>
                <w:sz w:val="24"/>
                <w:u w:val="single"/>
              </w:rPr>
              <w:t>of</w:t>
            </w:r>
            <w:r>
              <w:rPr>
                <w:spacing w:val="-9"/>
                <w:sz w:val="24"/>
                <w:u w:val="single"/>
              </w:rPr>
              <w:t xml:space="preserve"> </w:t>
            </w:r>
            <w:r>
              <w:rPr>
                <w:sz w:val="24"/>
                <w:u w:val="single"/>
              </w:rPr>
              <w:t>Coverage</w:t>
            </w:r>
            <w:r>
              <w:rPr>
                <w:sz w:val="24"/>
              </w:rPr>
              <w:t>:</w:t>
            </w:r>
            <w:r>
              <w:rPr>
                <w:spacing w:val="-8"/>
                <w:sz w:val="24"/>
              </w:rPr>
              <w:t xml:space="preserve"> </w:t>
            </w:r>
            <w:r>
              <w:rPr>
                <w:sz w:val="24"/>
              </w:rPr>
              <w:t>Northern,</w:t>
            </w:r>
            <w:r>
              <w:rPr>
                <w:spacing w:val="-8"/>
                <w:sz w:val="24"/>
              </w:rPr>
              <w:t xml:space="preserve"> </w:t>
            </w:r>
            <w:r>
              <w:rPr>
                <w:sz w:val="24"/>
              </w:rPr>
              <w:t>Central,</w:t>
            </w:r>
            <w:r>
              <w:rPr>
                <w:spacing w:val="-8"/>
                <w:sz w:val="24"/>
              </w:rPr>
              <w:t xml:space="preserve"> </w:t>
            </w:r>
            <w:r>
              <w:rPr>
                <w:sz w:val="24"/>
              </w:rPr>
              <w:t>and Southern Midwest U.S.</w:t>
            </w:r>
          </w:p>
        </w:tc>
        <w:tc>
          <w:tcPr>
            <w:tcW w:w="4320" w:type="dxa"/>
            <w:tcBorders>
              <w:top w:val="nil"/>
              <w:bottom w:val="nil"/>
            </w:tcBorders>
          </w:tcPr>
          <w:p w14:paraId="6679538F" w14:textId="77777777" w:rsidR="009C5D84" w:rsidRDefault="00000000">
            <w:pPr>
              <w:pStyle w:val="TableParagraph"/>
              <w:ind w:right="344"/>
              <w:rPr>
                <w:sz w:val="24"/>
              </w:rPr>
            </w:pPr>
            <w:r>
              <w:rPr>
                <w:sz w:val="24"/>
                <w:u w:val="single"/>
              </w:rPr>
              <w:t>Specialty</w:t>
            </w:r>
            <w:r>
              <w:rPr>
                <w:sz w:val="24"/>
              </w:rPr>
              <w:t>:</w:t>
            </w:r>
            <w:r>
              <w:rPr>
                <w:spacing w:val="-15"/>
                <w:sz w:val="24"/>
              </w:rPr>
              <w:t xml:space="preserve"> </w:t>
            </w:r>
            <w:r>
              <w:rPr>
                <w:sz w:val="24"/>
              </w:rPr>
              <w:t>Molecular</w:t>
            </w:r>
            <w:r>
              <w:rPr>
                <w:spacing w:val="-16"/>
                <w:sz w:val="24"/>
              </w:rPr>
              <w:t xml:space="preserve"> </w:t>
            </w:r>
            <w:r>
              <w:rPr>
                <w:sz w:val="24"/>
              </w:rPr>
              <w:t>diagnostics</w:t>
            </w:r>
            <w:r>
              <w:rPr>
                <w:spacing w:val="-15"/>
                <w:sz w:val="24"/>
              </w:rPr>
              <w:t xml:space="preserve"> </w:t>
            </w:r>
            <w:r>
              <w:rPr>
                <w:sz w:val="24"/>
              </w:rPr>
              <w:t xml:space="preserve">(citrus, </w:t>
            </w:r>
            <w:r>
              <w:rPr>
                <w:i/>
                <w:sz w:val="24"/>
              </w:rPr>
              <w:t xml:space="preserve">P. </w:t>
            </w:r>
            <w:proofErr w:type="spellStart"/>
            <w:r>
              <w:rPr>
                <w:i/>
                <w:sz w:val="24"/>
              </w:rPr>
              <w:t>ramorum</w:t>
            </w:r>
            <w:proofErr w:type="spellEnd"/>
            <w:r>
              <w:rPr>
                <w:sz w:val="24"/>
              </w:rPr>
              <w:t>, phytoplasmas), cyst nematode screening</w:t>
            </w:r>
          </w:p>
        </w:tc>
      </w:tr>
      <w:tr w:rsidR="009C5D84" w14:paraId="134AA306" w14:textId="77777777">
        <w:trPr>
          <w:trHeight w:val="1242"/>
        </w:trPr>
        <w:tc>
          <w:tcPr>
            <w:tcW w:w="4310" w:type="dxa"/>
            <w:tcBorders>
              <w:top w:val="nil"/>
            </w:tcBorders>
          </w:tcPr>
          <w:p w14:paraId="06DF3170" w14:textId="77777777" w:rsidR="009C5D84" w:rsidRDefault="009C5D84">
            <w:pPr>
              <w:pStyle w:val="TableParagraph"/>
              <w:ind w:left="0"/>
              <w:rPr>
                <w:sz w:val="24"/>
              </w:rPr>
            </w:pPr>
          </w:p>
        </w:tc>
        <w:tc>
          <w:tcPr>
            <w:tcW w:w="4320" w:type="dxa"/>
            <w:tcBorders>
              <w:top w:val="nil"/>
            </w:tcBorders>
          </w:tcPr>
          <w:p w14:paraId="3B785B12" w14:textId="77777777" w:rsidR="009C5D84" w:rsidRDefault="00000000">
            <w:pPr>
              <w:pStyle w:val="TableParagraph"/>
              <w:spacing w:before="128"/>
              <w:rPr>
                <w:sz w:val="24"/>
              </w:rPr>
            </w:pPr>
            <w:r>
              <w:rPr>
                <w:sz w:val="24"/>
                <w:u w:val="single"/>
              </w:rPr>
              <w:t>Area</w:t>
            </w:r>
            <w:r>
              <w:rPr>
                <w:spacing w:val="-6"/>
                <w:sz w:val="24"/>
                <w:u w:val="single"/>
              </w:rPr>
              <w:t xml:space="preserve"> </w:t>
            </w:r>
            <w:r>
              <w:rPr>
                <w:sz w:val="24"/>
                <w:u w:val="single"/>
              </w:rPr>
              <w:t>of</w:t>
            </w:r>
            <w:r>
              <w:rPr>
                <w:spacing w:val="-6"/>
                <w:sz w:val="24"/>
                <w:u w:val="single"/>
              </w:rPr>
              <w:t xml:space="preserve"> </w:t>
            </w:r>
            <w:r>
              <w:rPr>
                <w:sz w:val="24"/>
                <w:u w:val="single"/>
              </w:rPr>
              <w:t>Coverage:</w:t>
            </w:r>
            <w:r>
              <w:rPr>
                <w:sz w:val="24"/>
              </w:rPr>
              <w:t xml:space="preserve"> primarily</w:t>
            </w:r>
            <w:r>
              <w:rPr>
                <w:spacing w:val="-10"/>
                <w:sz w:val="24"/>
              </w:rPr>
              <w:t xml:space="preserve"> </w:t>
            </w:r>
            <w:r>
              <w:rPr>
                <w:sz w:val="24"/>
              </w:rPr>
              <w:t>western</w:t>
            </w:r>
            <w:r>
              <w:rPr>
                <w:spacing w:val="1"/>
                <w:sz w:val="24"/>
              </w:rPr>
              <w:t xml:space="preserve"> </w:t>
            </w:r>
            <w:r>
              <w:rPr>
                <w:spacing w:val="-4"/>
                <w:sz w:val="24"/>
              </w:rPr>
              <w:t>U.S.</w:t>
            </w:r>
          </w:p>
        </w:tc>
      </w:tr>
    </w:tbl>
    <w:p w14:paraId="315CDCB8" w14:textId="77777777" w:rsidR="009C5D84" w:rsidRDefault="009C5D84">
      <w:pPr>
        <w:pStyle w:val="BodyText"/>
        <w:spacing w:before="33"/>
        <w:rPr>
          <w:b/>
        </w:rPr>
      </w:pPr>
    </w:p>
    <w:p w14:paraId="528C59E1" w14:textId="77777777" w:rsidR="009C5D84" w:rsidRDefault="00000000">
      <w:pPr>
        <w:pStyle w:val="BodyText"/>
        <w:ind w:left="119" w:right="286"/>
      </w:pPr>
      <w:r>
        <w:rPr>
          <w:color w:val="C00000"/>
        </w:rPr>
        <w:t>ATTENTION</w:t>
      </w:r>
      <w:r>
        <w:rPr>
          <w:color w:val="C00000"/>
          <w:spacing w:val="-3"/>
        </w:rPr>
        <w:t xml:space="preserve"> </w:t>
      </w:r>
      <w:r>
        <w:rPr>
          <w:color w:val="C00000"/>
        </w:rPr>
        <w:t>SAMPLE</w:t>
      </w:r>
      <w:r>
        <w:rPr>
          <w:color w:val="C00000"/>
          <w:spacing w:val="-3"/>
        </w:rPr>
        <w:t xml:space="preserve"> </w:t>
      </w:r>
      <w:r>
        <w:rPr>
          <w:color w:val="C00000"/>
        </w:rPr>
        <w:t>SUBMITTERS:</w:t>
      </w:r>
      <w:r>
        <w:rPr>
          <w:color w:val="C00000"/>
          <w:spacing w:val="-2"/>
        </w:rPr>
        <w:t xml:space="preserve"> </w:t>
      </w:r>
      <w:r>
        <w:rPr>
          <w:color w:val="C00000"/>
        </w:rPr>
        <w:t>When</w:t>
      </w:r>
      <w:r>
        <w:rPr>
          <w:color w:val="C00000"/>
          <w:spacing w:val="-2"/>
        </w:rPr>
        <w:t xml:space="preserve"> </w:t>
      </w:r>
      <w:r>
        <w:rPr>
          <w:color w:val="C00000"/>
        </w:rPr>
        <w:t>sending</w:t>
      </w:r>
      <w:r>
        <w:rPr>
          <w:color w:val="C00000"/>
          <w:spacing w:val="-2"/>
        </w:rPr>
        <w:t xml:space="preserve"> </w:t>
      </w:r>
      <w:r>
        <w:rPr>
          <w:color w:val="C00000"/>
        </w:rPr>
        <w:t>domestic</w:t>
      </w:r>
      <w:r>
        <w:rPr>
          <w:color w:val="C00000"/>
          <w:spacing w:val="-3"/>
        </w:rPr>
        <w:t xml:space="preserve"> </w:t>
      </w:r>
      <w:r>
        <w:rPr>
          <w:color w:val="C00000"/>
        </w:rPr>
        <w:t>samples</w:t>
      </w:r>
      <w:r>
        <w:rPr>
          <w:color w:val="C00000"/>
          <w:spacing w:val="-2"/>
        </w:rPr>
        <w:t xml:space="preserve"> </w:t>
      </w:r>
      <w:r>
        <w:rPr>
          <w:color w:val="C00000"/>
        </w:rPr>
        <w:t>to</w:t>
      </w:r>
      <w:r>
        <w:rPr>
          <w:color w:val="C00000"/>
          <w:spacing w:val="-2"/>
        </w:rPr>
        <w:t xml:space="preserve"> </w:t>
      </w:r>
      <w:r>
        <w:rPr>
          <w:color w:val="C00000"/>
        </w:rPr>
        <w:t>domestic identifiers, it is required that you notify them first by e-mail or phone that you plan to send</w:t>
      </w:r>
      <w:r>
        <w:rPr>
          <w:color w:val="C00000"/>
          <w:spacing w:val="-4"/>
        </w:rPr>
        <w:t xml:space="preserve"> </w:t>
      </w:r>
      <w:r>
        <w:rPr>
          <w:color w:val="C00000"/>
        </w:rPr>
        <w:t>samples,</w:t>
      </w:r>
      <w:r>
        <w:rPr>
          <w:color w:val="C00000"/>
          <w:spacing w:val="-4"/>
        </w:rPr>
        <w:t xml:space="preserve"> </w:t>
      </w:r>
      <w:r>
        <w:rPr>
          <w:color w:val="C00000"/>
        </w:rPr>
        <w:t>describing</w:t>
      </w:r>
      <w:r>
        <w:rPr>
          <w:color w:val="C00000"/>
          <w:spacing w:val="-4"/>
        </w:rPr>
        <w:t xml:space="preserve"> </w:t>
      </w:r>
      <w:r>
        <w:rPr>
          <w:color w:val="C00000"/>
        </w:rPr>
        <w:t>what</w:t>
      </w:r>
      <w:r>
        <w:rPr>
          <w:color w:val="C00000"/>
          <w:spacing w:val="-3"/>
        </w:rPr>
        <w:t xml:space="preserve"> </w:t>
      </w:r>
      <w:r>
        <w:rPr>
          <w:color w:val="C00000"/>
        </w:rPr>
        <w:t>kind,</w:t>
      </w:r>
      <w:r>
        <w:rPr>
          <w:color w:val="C00000"/>
          <w:spacing w:val="-4"/>
        </w:rPr>
        <w:t xml:space="preserve"> </w:t>
      </w:r>
      <w:r>
        <w:rPr>
          <w:color w:val="C00000"/>
        </w:rPr>
        <w:t>and</w:t>
      </w:r>
      <w:r>
        <w:rPr>
          <w:color w:val="C00000"/>
          <w:spacing w:val="-4"/>
        </w:rPr>
        <w:t xml:space="preserve"> </w:t>
      </w:r>
      <w:r>
        <w:rPr>
          <w:color w:val="C00000"/>
        </w:rPr>
        <w:t>how</w:t>
      </w:r>
      <w:r>
        <w:rPr>
          <w:color w:val="C00000"/>
          <w:spacing w:val="-7"/>
        </w:rPr>
        <w:t xml:space="preserve"> </w:t>
      </w:r>
      <w:r>
        <w:rPr>
          <w:color w:val="C00000"/>
        </w:rPr>
        <w:t>many.</w:t>
      </w:r>
      <w:r>
        <w:rPr>
          <w:color w:val="C00000"/>
          <w:spacing w:val="38"/>
        </w:rPr>
        <w:t xml:space="preserve"> </w:t>
      </w:r>
      <w:r>
        <w:rPr>
          <w:color w:val="C00000"/>
        </w:rPr>
        <w:t>Then</w:t>
      </w:r>
      <w:r>
        <w:rPr>
          <w:color w:val="C00000"/>
          <w:spacing w:val="-1"/>
        </w:rPr>
        <w:t xml:space="preserve"> </w:t>
      </w:r>
      <w:r>
        <w:rPr>
          <w:color w:val="C00000"/>
        </w:rPr>
        <w:t>once</w:t>
      </w:r>
      <w:r>
        <w:rPr>
          <w:color w:val="C00000"/>
          <w:spacing w:val="-7"/>
        </w:rPr>
        <w:t xml:space="preserve"> </w:t>
      </w:r>
      <w:r>
        <w:rPr>
          <w:color w:val="C00000"/>
        </w:rPr>
        <w:t>sent,</w:t>
      </w:r>
      <w:r>
        <w:rPr>
          <w:color w:val="C00000"/>
          <w:spacing w:val="-4"/>
        </w:rPr>
        <w:t xml:space="preserve"> </w:t>
      </w:r>
      <w:r>
        <w:rPr>
          <w:color w:val="C00000"/>
        </w:rPr>
        <w:t>forward</w:t>
      </w:r>
      <w:r>
        <w:rPr>
          <w:color w:val="C00000"/>
          <w:spacing w:val="-4"/>
        </w:rPr>
        <w:t xml:space="preserve"> </w:t>
      </w:r>
      <w:r>
        <w:rPr>
          <w:color w:val="C00000"/>
        </w:rPr>
        <w:t>an</w:t>
      </w:r>
      <w:r>
        <w:rPr>
          <w:color w:val="C00000"/>
          <w:spacing w:val="-4"/>
        </w:rPr>
        <w:t xml:space="preserve"> </w:t>
      </w:r>
      <w:r>
        <w:rPr>
          <w:color w:val="C00000"/>
        </w:rPr>
        <w:t>e-mail to</w:t>
      </w:r>
      <w:r>
        <w:rPr>
          <w:color w:val="C00000"/>
          <w:spacing w:val="-6"/>
        </w:rPr>
        <w:t xml:space="preserve"> </w:t>
      </w:r>
      <w:r>
        <w:rPr>
          <w:color w:val="C00000"/>
        </w:rPr>
        <w:t>them</w:t>
      </w:r>
      <w:r>
        <w:rPr>
          <w:color w:val="C00000"/>
          <w:spacing w:val="-5"/>
        </w:rPr>
        <w:t xml:space="preserve"> </w:t>
      </w:r>
      <w:r>
        <w:rPr>
          <w:color w:val="C00000"/>
        </w:rPr>
        <w:t>with</w:t>
      </w:r>
      <w:r>
        <w:rPr>
          <w:color w:val="C00000"/>
          <w:spacing w:val="-6"/>
        </w:rPr>
        <w:t xml:space="preserve"> </w:t>
      </w:r>
      <w:r>
        <w:rPr>
          <w:color w:val="C00000"/>
        </w:rPr>
        <w:t>a</w:t>
      </w:r>
      <w:r>
        <w:rPr>
          <w:color w:val="C00000"/>
          <w:spacing w:val="-7"/>
        </w:rPr>
        <w:t xml:space="preserve"> </w:t>
      </w:r>
      <w:r>
        <w:rPr>
          <w:color w:val="C00000"/>
        </w:rPr>
        <w:t>tracking</w:t>
      </w:r>
      <w:r>
        <w:rPr>
          <w:color w:val="C00000"/>
          <w:spacing w:val="-8"/>
        </w:rPr>
        <w:t xml:space="preserve"> </w:t>
      </w:r>
      <w:r>
        <w:rPr>
          <w:color w:val="C00000"/>
        </w:rPr>
        <w:t>number</w:t>
      </w:r>
      <w:r>
        <w:rPr>
          <w:color w:val="C00000"/>
          <w:spacing w:val="-7"/>
        </w:rPr>
        <w:t xml:space="preserve"> </w:t>
      </w:r>
      <w:r>
        <w:rPr>
          <w:color w:val="C00000"/>
        </w:rPr>
        <w:t>for</w:t>
      </w:r>
      <w:r>
        <w:rPr>
          <w:color w:val="C00000"/>
          <w:spacing w:val="-7"/>
        </w:rPr>
        <w:t xml:space="preserve"> </w:t>
      </w:r>
      <w:r>
        <w:rPr>
          <w:color w:val="C00000"/>
        </w:rPr>
        <w:t>the</w:t>
      </w:r>
      <w:r>
        <w:rPr>
          <w:color w:val="C00000"/>
          <w:spacing w:val="-4"/>
        </w:rPr>
        <w:t xml:space="preserve"> </w:t>
      </w:r>
      <w:r>
        <w:rPr>
          <w:color w:val="C00000"/>
        </w:rPr>
        <w:t>express</w:t>
      </w:r>
      <w:r>
        <w:rPr>
          <w:color w:val="C00000"/>
          <w:spacing w:val="-3"/>
        </w:rPr>
        <w:t xml:space="preserve"> </w:t>
      </w:r>
      <w:r>
        <w:rPr>
          <w:color w:val="C00000"/>
        </w:rPr>
        <w:t>carrier</w:t>
      </w:r>
      <w:r>
        <w:rPr>
          <w:color w:val="C00000"/>
          <w:spacing w:val="-7"/>
        </w:rPr>
        <w:t xml:space="preserve"> </w:t>
      </w:r>
      <w:r>
        <w:rPr>
          <w:color w:val="C00000"/>
        </w:rPr>
        <w:t>that</w:t>
      </w:r>
      <w:r>
        <w:rPr>
          <w:color w:val="C00000"/>
          <w:spacing w:val="-5"/>
        </w:rPr>
        <w:t xml:space="preserve"> </w:t>
      </w:r>
      <w:r>
        <w:rPr>
          <w:color w:val="C00000"/>
        </w:rPr>
        <w:t>the</w:t>
      </w:r>
      <w:r>
        <w:rPr>
          <w:color w:val="C00000"/>
          <w:spacing w:val="-7"/>
        </w:rPr>
        <w:t xml:space="preserve"> </w:t>
      </w:r>
      <w:r>
        <w:rPr>
          <w:color w:val="C00000"/>
        </w:rPr>
        <w:t>samples</w:t>
      </w:r>
      <w:r>
        <w:rPr>
          <w:color w:val="C00000"/>
          <w:spacing w:val="-6"/>
        </w:rPr>
        <w:t xml:space="preserve"> </w:t>
      </w:r>
      <w:r>
        <w:rPr>
          <w:color w:val="C00000"/>
        </w:rPr>
        <w:t>were</w:t>
      </w:r>
      <w:r>
        <w:rPr>
          <w:color w:val="C00000"/>
          <w:spacing w:val="-4"/>
        </w:rPr>
        <w:t xml:space="preserve"> </w:t>
      </w:r>
      <w:r>
        <w:rPr>
          <w:color w:val="C00000"/>
        </w:rPr>
        <w:t>forwarded. If</w:t>
      </w:r>
      <w:r>
        <w:rPr>
          <w:color w:val="C00000"/>
          <w:spacing w:val="-2"/>
        </w:rPr>
        <w:t xml:space="preserve"> </w:t>
      </w:r>
      <w:r>
        <w:rPr>
          <w:color w:val="C00000"/>
        </w:rPr>
        <w:t>you</w:t>
      </w:r>
      <w:r>
        <w:rPr>
          <w:color w:val="C00000"/>
          <w:spacing w:val="-4"/>
        </w:rPr>
        <w:t xml:space="preserve"> </w:t>
      </w:r>
      <w:r>
        <w:rPr>
          <w:color w:val="C00000"/>
        </w:rPr>
        <w:t>plan</w:t>
      </w:r>
      <w:r>
        <w:rPr>
          <w:color w:val="C00000"/>
          <w:spacing w:val="-4"/>
        </w:rPr>
        <w:t xml:space="preserve"> </w:t>
      </w:r>
      <w:r>
        <w:rPr>
          <w:color w:val="C00000"/>
        </w:rPr>
        <w:t>to</w:t>
      </w:r>
      <w:r>
        <w:rPr>
          <w:color w:val="C00000"/>
          <w:spacing w:val="-4"/>
        </w:rPr>
        <w:t xml:space="preserve"> </w:t>
      </w:r>
      <w:r>
        <w:rPr>
          <w:color w:val="C00000"/>
        </w:rPr>
        <w:t>send</w:t>
      </w:r>
      <w:r>
        <w:rPr>
          <w:color w:val="C00000"/>
          <w:spacing w:val="-4"/>
        </w:rPr>
        <w:t xml:space="preserve"> </w:t>
      </w:r>
      <w:r>
        <w:rPr>
          <w:color w:val="C00000"/>
        </w:rPr>
        <w:t>a</w:t>
      </w:r>
      <w:r>
        <w:rPr>
          <w:color w:val="C00000"/>
          <w:spacing w:val="-7"/>
        </w:rPr>
        <w:t xml:space="preserve"> </w:t>
      </w:r>
      <w:r>
        <w:rPr>
          <w:color w:val="C00000"/>
        </w:rPr>
        <w:t>domestic</w:t>
      </w:r>
      <w:r>
        <w:rPr>
          <w:color w:val="C00000"/>
          <w:spacing w:val="-7"/>
        </w:rPr>
        <w:t xml:space="preserve"> </w:t>
      </w:r>
      <w:r>
        <w:rPr>
          <w:color w:val="C00000"/>
        </w:rPr>
        <w:t>sample</w:t>
      </w:r>
      <w:r>
        <w:rPr>
          <w:color w:val="C00000"/>
          <w:spacing w:val="-7"/>
        </w:rPr>
        <w:t xml:space="preserve"> </w:t>
      </w:r>
      <w:r>
        <w:rPr>
          <w:color w:val="C00000"/>
        </w:rPr>
        <w:t>to</w:t>
      </w:r>
      <w:r>
        <w:rPr>
          <w:color w:val="C00000"/>
          <w:spacing w:val="-4"/>
        </w:rPr>
        <w:t xml:space="preserve"> </w:t>
      </w:r>
      <w:r>
        <w:rPr>
          <w:color w:val="C00000"/>
        </w:rPr>
        <w:t>a</w:t>
      </w:r>
      <w:r>
        <w:rPr>
          <w:color w:val="C00000"/>
          <w:spacing w:val="-7"/>
        </w:rPr>
        <w:t xml:space="preserve"> </w:t>
      </w:r>
      <w:r>
        <w:rPr>
          <w:color w:val="C00000"/>
        </w:rPr>
        <w:t>national specialist,</w:t>
      </w:r>
      <w:r>
        <w:rPr>
          <w:color w:val="C00000"/>
          <w:spacing w:val="-4"/>
        </w:rPr>
        <w:t xml:space="preserve"> </w:t>
      </w:r>
      <w:r>
        <w:rPr>
          <w:color w:val="C00000"/>
        </w:rPr>
        <w:t>notify</w:t>
      </w:r>
      <w:r>
        <w:rPr>
          <w:color w:val="C00000"/>
          <w:spacing w:val="-9"/>
        </w:rPr>
        <w:t xml:space="preserve"> </w:t>
      </w:r>
      <w:r>
        <w:rPr>
          <w:color w:val="C00000"/>
        </w:rPr>
        <w:t>the</w:t>
      </w:r>
      <w:r>
        <w:rPr>
          <w:color w:val="C00000"/>
          <w:spacing w:val="-7"/>
        </w:rPr>
        <w:t xml:space="preserve"> </w:t>
      </w:r>
      <w:r>
        <w:rPr>
          <w:color w:val="C00000"/>
        </w:rPr>
        <w:t>CAPS</w:t>
      </w:r>
      <w:r>
        <w:rPr>
          <w:color w:val="C00000"/>
          <w:spacing w:val="-3"/>
        </w:rPr>
        <w:t xml:space="preserve"> </w:t>
      </w:r>
      <w:r>
        <w:rPr>
          <w:color w:val="C00000"/>
        </w:rPr>
        <w:t>NOM</w:t>
      </w:r>
      <w:r>
        <w:rPr>
          <w:color w:val="C00000"/>
          <w:spacing w:val="-4"/>
        </w:rPr>
        <w:t xml:space="preserve"> </w:t>
      </w:r>
      <w:r>
        <w:rPr>
          <w:color w:val="C00000"/>
        </w:rPr>
        <w:t>or the National Domestic Diagnostics Coordinator prior to sending the sample.</w:t>
      </w:r>
    </w:p>
    <w:p w14:paraId="6D61012D" w14:textId="77777777" w:rsidR="009C5D84" w:rsidRDefault="009C5D84">
      <w:pPr>
        <w:pStyle w:val="BodyText"/>
        <w:spacing w:before="7"/>
      </w:pPr>
    </w:p>
    <w:p w14:paraId="3D76FF87" w14:textId="77777777" w:rsidR="009C5D84" w:rsidRDefault="00000000">
      <w:pPr>
        <w:pStyle w:val="Heading1"/>
        <w:ind w:left="119"/>
      </w:pPr>
      <w:r>
        <w:t>Final</w:t>
      </w:r>
      <w:r>
        <w:rPr>
          <w:spacing w:val="-3"/>
        </w:rPr>
        <w:t xml:space="preserve"> </w:t>
      </w:r>
      <w:r>
        <w:rPr>
          <w:spacing w:val="-2"/>
        </w:rPr>
        <w:t>Confirmations</w:t>
      </w:r>
    </w:p>
    <w:p w14:paraId="1935B257" w14:textId="77777777" w:rsidR="009C5D84" w:rsidRDefault="00000000">
      <w:pPr>
        <w:pStyle w:val="BodyText"/>
        <w:spacing w:before="274"/>
        <w:ind w:left="119" w:right="189"/>
      </w:pPr>
      <w:r>
        <w:t>If</w:t>
      </w:r>
      <w:r>
        <w:rPr>
          <w:spacing w:val="-1"/>
        </w:rPr>
        <w:t xml:space="preserve"> </w:t>
      </w:r>
      <w:r>
        <w:t>identifiers or</w:t>
      </w:r>
      <w:r>
        <w:rPr>
          <w:spacing w:val="-1"/>
        </w:rPr>
        <w:t xml:space="preserve"> </w:t>
      </w:r>
      <w:r>
        <w:t>laboratories at the</w:t>
      </w:r>
      <w:r>
        <w:rPr>
          <w:spacing w:val="-1"/>
        </w:rPr>
        <w:t xml:space="preserve"> </w:t>
      </w:r>
      <w:r>
        <w:t>state, university, or</w:t>
      </w:r>
      <w:r>
        <w:rPr>
          <w:spacing w:val="-1"/>
        </w:rPr>
        <w:t xml:space="preserve"> </w:t>
      </w:r>
      <w:r>
        <w:t>institution level suspect they have detected a CAPS target, a plant pest new to the United States, or a quarantine pest of limited distribution in a new state, the specimens should be forwarded to an NIS recognized taxonomic authority for final confirmation.</w:t>
      </w:r>
      <w:r>
        <w:rPr>
          <w:spacing w:val="40"/>
        </w:rPr>
        <w:t xml:space="preserve"> </w:t>
      </w:r>
      <w:r>
        <w:t xml:space="preserve">State </w:t>
      </w:r>
      <w:proofErr w:type="gramStart"/>
      <w:r>
        <w:t>cooperator</w:t>
      </w:r>
      <w:proofErr w:type="gramEnd"/>
      <w:r>
        <w:t xml:space="preserve"> and university taxonomists can go through a PPQ area identifier or the appropriate domestic identifier that covers their area to get the specimen in the PPQ system (for those identifiers, see </w:t>
      </w:r>
      <w:r>
        <w:rPr>
          <w:color w:val="0000FF"/>
          <w:u w:val="single" w:color="0000FF"/>
        </w:rPr>
        <w:t>Lists</w:t>
      </w:r>
      <w:r>
        <w:rPr>
          <w:color w:val="0000FF"/>
          <w:spacing w:val="-6"/>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PPQ</w:t>
      </w:r>
      <w:r>
        <w:rPr>
          <w:color w:val="0000FF"/>
          <w:spacing w:val="-6"/>
          <w:u w:val="single" w:color="0000FF"/>
        </w:rPr>
        <w:t xml:space="preserve"> </w:t>
      </w:r>
      <w:r>
        <w:rPr>
          <w:color w:val="0000FF"/>
          <w:u w:val="single" w:color="0000FF"/>
        </w:rPr>
        <w:t>Identifiers</w:t>
      </w:r>
      <w:r>
        <w:rPr>
          <w:color w:val="0000FF"/>
          <w:spacing w:val="-3"/>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PPQ</w:t>
      </w:r>
      <w:r>
        <w:rPr>
          <w:color w:val="0000FF"/>
          <w:spacing w:val="-9"/>
          <w:u w:val="single" w:color="0000FF"/>
        </w:rPr>
        <w:t xml:space="preserve"> </w:t>
      </w:r>
      <w:r>
        <w:rPr>
          <w:color w:val="0000FF"/>
          <w:u w:val="single" w:color="0000FF"/>
        </w:rPr>
        <w:t>National</w:t>
      </w:r>
      <w:r>
        <w:rPr>
          <w:color w:val="0000FF"/>
          <w:spacing w:val="-5"/>
          <w:u w:val="single" w:color="0000FF"/>
        </w:rPr>
        <w:t xml:space="preserve"> </w:t>
      </w:r>
      <w:r>
        <w:rPr>
          <w:color w:val="0000FF"/>
          <w:u w:val="single" w:color="0000FF"/>
        </w:rPr>
        <w:t>Specialists</w:t>
      </w:r>
      <w:r>
        <w:t>).</w:t>
      </w:r>
      <w:r>
        <w:rPr>
          <w:spacing w:val="35"/>
        </w:rPr>
        <w:t xml:space="preserve"> </w:t>
      </w:r>
      <w:r>
        <w:t>They</w:t>
      </w:r>
      <w:r>
        <w:rPr>
          <w:spacing w:val="-11"/>
        </w:rPr>
        <w:t xml:space="preserve"> </w:t>
      </w:r>
      <w:r>
        <w:t>will</w:t>
      </w:r>
      <w:r>
        <w:rPr>
          <w:spacing w:val="-5"/>
        </w:rPr>
        <w:t xml:space="preserve"> </w:t>
      </w:r>
      <w:r>
        <w:t>then</w:t>
      </w:r>
      <w:r>
        <w:rPr>
          <w:spacing w:val="-6"/>
        </w:rPr>
        <w:t xml:space="preserve"> </w:t>
      </w:r>
      <w:r>
        <w:t>send</w:t>
      </w:r>
      <w:r>
        <w:rPr>
          <w:spacing w:val="-6"/>
        </w:rPr>
        <w:t xml:space="preserve"> </w:t>
      </w:r>
      <w:r>
        <w:t>it</w:t>
      </w:r>
      <w:r>
        <w:rPr>
          <w:spacing w:val="-5"/>
        </w:rPr>
        <w:t xml:space="preserve"> </w:t>
      </w:r>
      <w:r>
        <w:t>to</w:t>
      </w:r>
      <w:r>
        <w:rPr>
          <w:spacing w:val="-6"/>
        </w:rPr>
        <w:t xml:space="preserve"> </w:t>
      </w:r>
      <w:r>
        <w:t>the</w:t>
      </w:r>
      <w:r>
        <w:rPr>
          <w:spacing w:val="-9"/>
        </w:rPr>
        <w:t xml:space="preserve"> </w:t>
      </w:r>
      <w:r>
        <w:t>NIS recognized authority for that taxonomic group.</w:t>
      </w:r>
      <w:r>
        <w:rPr>
          <w:spacing w:val="40"/>
        </w:rPr>
        <w:t xml:space="preserve"> </w:t>
      </w:r>
      <w:r>
        <w:t>In cases, domestic identifiers can make final confirmations depending on ID authority, accreditation, and proficiency testing.</w:t>
      </w:r>
    </w:p>
    <w:p w14:paraId="3C077458" w14:textId="77777777" w:rsidR="009C5D84" w:rsidRDefault="009C5D84">
      <w:pPr>
        <w:pStyle w:val="BodyText"/>
        <w:spacing w:before="5"/>
      </w:pPr>
    </w:p>
    <w:p w14:paraId="05072B6A" w14:textId="77777777" w:rsidR="009C5D84" w:rsidRDefault="00000000">
      <w:pPr>
        <w:pStyle w:val="BodyText"/>
        <w:ind w:left="119" w:right="189"/>
      </w:pPr>
      <w:r>
        <w:t>State level taxonomists, who are reasonably sure they have a new U.S. record, CAPS target, or new federal quarantine pest, can send the specimen directly to the NIS recognized authority, but must notify their State Survey Coordinator (SSC), PPQ Pest Survey</w:t>
      </w:r>
      <w:r>
        <w:rPr>
          <w:spacing w:val="-11"/>
        </w:rPr>
        <w:t xml:space="preserve"> </w:t>
      </w:r>
      <w:r>
        <w:t>Specialist</w:t>
      </w:r>
      <w:r>
        <w:rPr>
          <w:spacing w:val="-5"/>
        </w:rPr>
        <w:t xml:space="preserve"> </w:t>
      </w:r>
      <w:r>
        <w:t>(PSS),</w:t>
      </w:r>
      <w:r>
        <w:rPr>
          <w:spacing w:val="-8"/>
        </w:rPr>
        <w:t xml:space="preserve"> </w:t>
      </w:r>
      <w:r>
        <w:t>State</w:t>
      </w:r>
      <w:r>
        <w:rPr>
          <w:spacing w:val="-9"/>
        </w:rPr>
        <w:t xml:space="preserve"> </w:t>
      </w:r>
      <w:r>
        <w:t>Plant</w:t>
      </w:r>
      <w:r>
        <w:rPr>
          <w:spacing w:val="-5"/>
        </w:rPr>
        <w:t xml:space="preserve"> </w:t>
      </w:r>
      <w:r>
        <w:t>Health</w:t>
      </w:r>
      <w:r>
        <w:rPr>
          <w:spacing w:val="-6"/>
        </w:rPr>
        <w:t xml:space="preserve"> </w:t>
      </w:r>
      <w:r>
        <w:t>Director</w:t>
      </w:r>
      <w:r>
        <w:rPr>
          <w:spacing w:val="-9"/>
        </w:rPr>
        <w:t xml:space="preserve"> </w:t>
      </w:r>
      <w:r>
        <w:t>(SPHD),</w:t>
      </w:r>
      <w:r>
        <w:rPr>
          <w:spacing w:val="-6"/>
        </w:rPr>
        <w:t xml:space="preserve"> </w:t>
      </w:r>
      <w:r>
        <w:t>and</w:t>
      </w:r>
      <w:r>
        <w:rPr>
          <w:spacing w:val="-6"/>
        </w:rPr>
        <w:t xml:space="preserve"> </w:t>
      </w:r>
      <w:r>
        <w:t>State</w:t>
      </w:r>
      <w:r>
        <w:rPr>
          <w:spacing w:val="-9"/>
        </w:rPr>
        <w:t xml:space="preserve"> </w:t>
      </w:r>
      <w:r>
        <w:t>Plant</w:t>
      </w:r>
      <w:r>
        <w:rPr>
          <w:spacing w:val="-5"/>
        </w:rPr>
        <w:t xml:space="preserve"> </w:t>
      </w:r>
      <w:r>
        <w:t>Regulatory Official (SPRO).</w:t>
      </w:r>
    </w:p>
    <w:p w14:paraId="7F193402" w14:textId="77777777" w:rsidR="009C5D84" w:rsidRDefault="009C5D84">
      <w:pPr>
        <w:sectPr w:rsidR="009C5D84">
          <w:type w:val="continuous"/>
          <w:pgSz w:w="12240" w:h="15840"/>
          <w:pgMar w:top="1400" w:right="1680" w:bottom="1220" w:left="1680" w:header="0" w:footer="1021" w:gutter="0"/>
          <w:cols w:space="720"/>
        </w:sectPr>
      </w:pPr>
    </w:p>
    <w:p w14:paraId="04ED1AE7" w14:textId="77777777" w:rsidR="009C5D84" w:rsidRDefault="00000000">
      <w:pPr>
        <w:pStyle w:val="BodyText"/>
        <w:spacing w:before="72"/>
        <w:ind w:left="120" w:right="258"/>
        <w:jc w:val="both"/>
      </w:pPr>
      <w:r>
        <w:lastRenderedPageBreak/>
        <w:t>Before forwarding these suspect specimens to identifiers or for confirmation by</w:t>
      </w:r>
      <w:r>
        <w:rPr>
          <w:spacing w:val="-1"/>
        </w:rPr>
        <w:t xml:space="preserve"> </w:t>
      </w:r>
      <w:r>
        <w:t xml:space="preserve">the NIS recognized authority, please complete a </w:t>
      </w:r>
      <w:r>
        <w:rPr>
          <w:color w:val="0000FF"/>
          <w:u w:val="single" w:color="0000FF"/>
        </w:rPr>
        <w:t>PPQ form 391</w:t>
      </w:r>
      <w:r>
        <w:rPr>
          <w:color w:val="0000FF"/>
        </w:rPr>
        <w:t xml:space="preserve"> </w:t>
      </w:r>
      <w:r>
        <w:t>with the tentative determination. Also</w:t>
      </w:r>
      <w:r>
        <w:rPr>
          <w:spacing w:val="-3"/>
        </w:rPr>
        <w:t xml:space="preserve"> </w:t>
      </w:r>
      <w:r>
        <w:t>fax or</w:t>
      </w:r>
      <w:r>
        <w:rPr>
          <w:spacing w:val="-3"/>
        </w:rPr>
        <w:t xml:space="preserve"> </w:t>
      </w:r>
      <w:r>
        <w:t>send</w:t>
      </w:r>
      <w:r>
        <w:rPr>
          <w:spacing w:val="-2"/>
        </w:rPr>
        <w:t xml:space="preserve"> </w:t>
      </w:r>
      <w:r>
        <w:t>by</w:t>
      </w:r>
      <w:r>
        <w:rPr>
          <w:spacing w:val="-5"/>
        </w:rPr>
        <w:t xml:space="preserve"> </w:t>
      </w:r>
      <w:r>
        <w:t>e-mail</w:t>
      </w:r>
      <w:r>
        <w:rPr>
          <w:spacing w:val="-2"/>
        </w:rPr>
        <w:t xml:space="preserve"> </w:t>
      </w:r>
      <w:r>
        <w:t>a</w:t>
      </w:r>
      <w:r>
        <w:rPr>
          <w:spacing w:val="-3"/>
        </w:rPr>
        <w:t xml:space="preserve"> </w:t>
      </w:r>
      <w:r>
        <w:t>PDF</w:t>
      </w:r>
      <w:r>
        <w:rPr>
          <w:spacing w:val="-6"/>
        </w:rPr>
        <w:t xml:space="preserve"> </w:t>
      </w:r>
      <w:r>
        <w:t>copy</w:t>
      </w:r>
      <w:r>
        <w:rPr>
          <w:spacing w:val="-5"/>
        </w:rPr>
        <w:t xml:space="preserve"> </w:t>
      </w:r>
      <w:r>
        <w:t>of</w:t>
      </w:r>
      <w:r>
        <w:rPr>
          <w:spacing w:val="-3"/>
        </w:rPr>
        <w:t xml:space="preserve"> </w:t>
      </w:r>
      <w:r>
        <w:t>the</w:t>
      </w:r>
      <w:r>
        <w:rPr>
          <w:spacing w:val="-1"/>
        </w:rPr>
        <w:t xml:space="preserve"> </w:t>
      </w:r>
      <w:r>
        <w:t>completed</w:t>
      </w:r>
      <w:r>
        <w:rPr>
          <w:spacing w:val="-2"/>
        </w:rPr>
        <w:t xml:space="preserve"> </w:t>
      </w:r>
      <w:r>
        <w:t>PPQ</w:t>
      </w:r>
      <w:r>
        <w:rPr>
          <w:spacing w:val="-3"/>
        </w:rPr>
        <w:t xml:space="preserve"> </w:t>
      </w:r>
      <w:r>
        <w:t>Form</w:t>
      </w:r>
      <w:r>
        <w:rPr>
          <w:spacing w:val="-2"/>
        </w:rPr>
        <w:t xml:space="preserve"> </w:t>
      </w:r>
      <w:r>
        <w:t>391</w:t>
      </w:r>
      <w:r>
        <w:rPr>
          <w:spacing w:val="-2"/>
        </w:rPr>
        <w:t xml:space="preserve"> </w:t>
      </w:r>
      <w:r>
        <w:t>to the</w:t>
      </w:r>
      <w:r>
        <w:rPr>
          <w:spacing w:val="-3"/>
        </w:rPr>
        <w:t xml:space="preserve"> </w:t>
      </w:r>
      <w:r>
        <w:t>Domestic Diagnostics Coordinator at:</w:t>
      </w:r>
      <w:r>
        <w:rPr>
          <w:spacing w:val="40"/>
        </w:rPr>
        <w:t xml:space="preserve"> </w:t>
      </w:r>
      <w:hyperlink r:id="rId13">
        <w:r>
          <w:rPr>
            <w:color w:val="0000FF"/>
            <w:u w:val="single" w:color="0000FF"/>
          </w:rPr>
          <w:t>ppq.domestic.diagnostic.coordinator@aphis.usda.gov</w:t>
        </w:r>
        <w:r>
          <w:t>.</w:t>
        </w:r>
      </w:hyperlink>
    </w:p>
    <w:p w14:paraId="172DD23B" w14:textId="77777777" w:rsidR="009C5D84" w:rsidRDefault="00000000">
      <w:pPr>
        <w:pStyle w:val="BodyText"/>
        <w:ind w:left="120"/>
        <w:jc w:val="both"/>
      </w:pPr>
      <w:r>
        <w:t>Include</w:t>
      </w:r>
      <w:r>
        <w:rPr>
          <w:spacing w:val="-7"/>
        </w:rPr>
        <w:t xml:space="preserve"> </w:t>
      </w:r>
      <w:r>
        <w:t>the</w:t>
      </w:r>
      <w:r>
        <w:rPr>
          <w:spacing w:val="-2"/>
        </w:rPr>
        <w:t xml:space="preserve"> </w:t>
      </w:r>
      <w:r>
        <w:t>carrier</w:t>
      </w:r>
      <w:r>
        <w:rPr>
          <w:spacing w:val="-2"/>
        </w:rPr>
        <w:t xml:space="preserve"> </w:t>
      </w:r>
      <w:r>
        <w:t>tracking</w:t>
      </w:r>
      <w:r>
        <w:rPr>
          <w:spacing w:val="-6"/>
        </w:rPr>
        <w:t xml:space="preserve"> </w:t>
      </w:r>
      <w:r>
        <w:t>number</w:t>
      </w:r>
      <w:r>
        <w:rPr>
          <w:spacing w:val="-2"/>
        </w:rPr>
        <w:t xml:space="preserve"> </w:t>
      </w:r>
      <w:r>
        <w:t>in</w:t>
      </w:r>
      <w:r>
        <w:rPr>
          <w:spacing w:val="-1"/>
        </w:rPr>
        <w:t xml:space="preserve"> </w:t>
      </w:r>
      <w:r>
        <w:t>the</w:t>
      </w:r>
      <w:r>
        <w:rPr>
          <w:spacing w:val="-1"/>
        </w:rPr>
        <w:t xml:space="preserve"> </w:t>
      </w:r>
      <w:r>
        <w:rPr>
          <w:spacing w:val="-2"/>
        </w:rPr>
        <w:t>email.</w:t>
      </w:r>
    </w:p>
    <w:p w14:paraId="53E6F1C1" w14:textId="77777777" w:rsidR="009C5D84" w:rsidRDefault="009C5D84">
      <w:pPr>
        <w:pStyle w:val="BodyText"/>
        <w:spacing w:before="2"/>
      </w:pPr>
    </w:p>
    <w:p w14:paraId="5DD56E86" w14:textId="77777777" w:rsidR="009C5D84" w:rsidRDefault="00000000">
      <w:pPr>
        <w:pStyle w:val="BodyText"/>
        <w:spacing w:line="242" w:lineRule="auto"/>
        <w:ind w:left="119" w:right="286"/>
      </w:pPr>
      <w:r>
        <w:t>The</w:t>
      </w:r>
      <w:r>
        <w:rPr>
          <w:spacing w:val="-9"/>
        </w:rPr>
        <w:t xml:space="preserve"> </w:t>
      </w:r>
      <w:r>
        <w:t>addresses</w:t>
      </w:r>
      <w:r>
        <w:rPr>
          <w:spacing w:val="-6"/>
        </w:rPr>
        <w:t xml:space="preserve"> </w:t>
      </w:r>
      <w:r>
        <w:t>of</w:t>
      </w:r>
      <w:r>
        <w:rPr>
          <w:spacing w:val="-7"/>
        </w:rPr>
        <w:t xml:space="preserve"> </w:t>
      </w:r>
      <w:r>
        <w:t>NIS</w:t>
      </w:r>
      <w:r>
        <w:rPr>
          <w:spacing w:val="-5"/>
        </w:rPr>
        <w:t xml:space="preserve"> </w:t>
      </w:r>
      <w:r>
        <w:t>recognized</w:t>
      </w:r>
      <w:r>
        <w:rPr>
          <w:spacing w:val="-6"/>
        </w:rPr>
        <w:t xml:space="preserve"> </w:t>
      </w:r>
      <w:r>
        <w:t>authorities</w:t>
      </w:r>
      <w:r>
        <w:rPr>
          <w:spacing w:val="-6"/>
        </w:rPr>
        <w:t xml:space="preserve"> </w:t>
      </w:r>
      <w:r>
        <w:t>of</w:t>
      </w:r>
      <w:r>
        <w:rPr>
          <w:spacing w:val="-9"/>
        </w:rPr>
        <w:t xml:space="preserve"> </w:t>
      </w:r>
      <w:r>
        <w:t>where</w:t>
      </w:r>
      <w:r>
        <w:rPr>
          <w:spacing w:val="-9"/>
        </w:rPr>
        <w:t xml:space="preserve"> </w:t>
      </w:r>
      <w:r>
        <w:t>suspect</w:t>
      </w:r>
      <w:r>
        <w:rPr>
          <w:spacing w:val="-5"/>
        </w:rPr>
        <w:t xml:space="preserve"> </w:t>
      </w:r>
      <w:r>
        <w:t>specimens</w:t>
      </w:r>
      <w:r>
        <w:rPr>
          <w:spacing w:val="-6"/>
        </w:rPr>
        <w:t xml:space="preserve"> </w:t>
      </w:r>
      <w:r>
        <w:t>are</w:t>
      </w:r>
      <w:r>
        <w:rPr>
          <w:spacing w:val="-9"/>
        </w:rPr>
        <w:t xml:space="preserve"> </w:t>
      </w:r>
      <w:r>
        <w:t>to</w:t>
      </w:r>
      <w:r>
        <w:rPr>
          <w:spacing w:val="-6"/>
        </w:rPr>
        <w:t xml:space="preserve"> </w:t>
      </w:r>
      <w:r>
        <w:t>be</w:t>
      </w:r>
      <w:r>
        <w:rPr>
          <w:spacing w:val="-9"/>
        </w:rPr>
        <w:t xml:space="preserve"> </w:t>
      </w:r>
      <w:r>
        <w:t xml:space="preserve">sent can be found </w:t>
      </w:r>
      <w:r>
        <w:rPr>
          <w:color w:val="0000FF"/>
          <w:u w:val="single" w:color="0000FF"/>
        </w:rPr>
        <w:t>here.</w:t>
      </w:r>
    </w:p>
    <w:p w14:paraId="5FFDFCB8" w14:textId="77777777" w:rsidR="009C5D84" w:rsidRDefault="00000000">
      <w:pPr>
        <w:pStyle w:val="BodyText"/>
        <w:spacing w:before="273"/>
        <w:ind w:left="120"/>
      </w:pPr>
      <w:r>
        <w:t>Use</w:t>
      </w:r>
      <w:r>
        <w:rPr>
          <w:spacing w:val="-7"/>
        </w:rPr>
        <w:t xml:space="preserve"> </w:t>
      </w:r>
      <w:r>
        <w:t>page</w:t>
      </w:r>
      <w:r>
        <w:rPr>
          <w:spacing w:val="-4"/>
        </w:rPr>
        <w:t xml:space="preserve"> </w:t>
      </w:r>
      <w:r>
        <w:t>18,</w:t>
      </w:r>
      <w:r>
        <w:rPr>
          <w:spacing w:val="-1"/>
        </w:rPr>
        <w:t xml:space="preserve"> </w:t>
      </w:r>
      <w:r>
        <w:t>the</w:t>
      </w:r>
      <w:r>
        <w:rPr>
          <w:spacing w:val="-1"/>
        </w:rPr>
        <w:t xml:space="preserve"> </w:t>
      </w:r>
      <w:r>
        <w:t>“Urgent”</w:t>
      </w:r>
      <w:r>
        <w:rPr>
          <w:spacing w:val="-5"/>
        </w:rPr>
        <w:t xml:space="preserve"> </w:t>
      </w:r>
      <w:r>
        <w:t>listing, for</w:t>
      </w:r>
      <w:r>
        <w:rPr>
          <w:spacing w:val="-5"/>
        </w:rPr>
        <w:t xml:space="preserve"> </w:t>
      </w:r>
      <w:r>
        <w:t xml:space="preserve">all </w:t>
      </w:r>
      <w:r>
        <w:rPr>
          <w:spacing w:val="-2"/>
        </w:rPr>
        <w:t>submissions.</w:t>
      </w:r>
    </w:p>
    <w:p w14:paraId="2DD50A38" w14:textId="77777777" w:rsidR="009C5D84" w:rsidRDefault="009C5D84">
      <w:pPr>
        <w:pStyle w:val="BodyText"/>
        <w:spacing w:before="7"/>
      </w:pPr>
    </w:p>
    <w:p w14:paraId="60F5C4FB" w14:textId="77777777" w:rsidR="009C5D84" w:rsidRDefault="00000000">
      <w:pPr>
        <w:pStyle w:val="BodyText"/>
        <w:ind w:left="120" w:right="286"/>
      </w:pPr>
      <w:r>
        <w:t>When the specimen is being forwarded to a specialist for final confirmation, use an overnight</w:t>
      </w:r>
      <w:r>
        <w:rPr>
          <w:spacing w:val="-4"/>
        </w:rPr>
        <w:t xml:space="preserve"> </w:t>
      </w:r>
      <w:r>
        <w:t>carrier,</w:t>
      </w:r>
      <w:r>
        <w:rPr>
          <w:spacing w:val="-6"/>
        </w:rPr>
        <w:t xml:space="preserve"> </w:t>
      </w:r>
      <w:r>
        <w:t>insure</w:t>
      </w:r>
      <w:r>
        <w:rPr>
          <w:spacing w:val="-9"/>
        </w:rPr>
        <w:t xml:space="preserve"> </w:t>
      </w:r>
      <w:r>
        <w:t>it</w:t>
      </w:r>
      <w:r>
        <w:rPr>
          <w:spacing w:val="-6"/>
        </w:rPr>
        <w:t xml:space="preserve"> </w:t>
      </w:r>
      <w:r>
        <w:t>is</w:t>
      </w:r>
      <w:r>
        <w:rPr>
          <w:spacing w:val="-6"/>
        </w:rPr>
        <w:t xml:space="preserve"> </w:t>
      </w:r>
      <w:r>
        <w:t>properly</w:t>
      </w:r>
      <w:r>
        <w:rPr>
          <w:spacing w:val="-11"/>
        </w:rPr>
        <w:t xml:space="preserve"> </w:t>
      </w:r>
      <w:r>
        <w:t>and</w:t>
      </w:r>
      <w:r>
        <w:rPr>
          <w:spacing w:val="-6"/>
        </w:rPr>
        <w:t xml:space="preserve"> </w:t>
      </w:r>
      <w:r>
        <w:t>securely</w:t>
      </w:r>
      <w:r>
        <w:rPr>
          <w:spacing w:val="-8"/>
        </w:rPr>
        <w:t xml:space="preserve"> </w:t>
      </w:r>
      <w:r>
        <w:t>packaged,</w:t>
      </w:r>
      <w:r>
        <w:rPr>
          <w:spacing w:val="-6"/>
        </w:rPr>
        <w:t xml:space="preserve"> </w:t>
      </w:r>
      <w:r>
        <w:t>and</w:t>
      </w:r>
      <w:r>
        <w:rPr>
          <w:spacing w:val="-6"/>
        </w:rPr>
        <w:t xml:space="preserve"> </w:t>
      </w:r>
      <w:r>
        <w:t>include</w:t>
      </w:r>
      <w:r>
        <w:rPr>
          <w:spacing w:val="-7"/>
        </w:rPr>
        <w:t xml:space="preserve"> </w:t>
      </w:r>
      <w:r>
        <w:t>the</w:t>
      </w:r>
      <w:r>
        <w:rPr>
          <w:spacing w:val="-9"/>
        </w:rPr>
        <w:t xml:space="preserve"> </w:t>
      </w:r>
      <w:r>
        <w:t>hard</w:t>
      </w:r>
      <w:r>
        <w:rPr>
          <w:spacing w:val="-4"/>
        </w:rPr>
        <w:t xml:space="preserve"> </w:t>
      </w:r>
      <w:r>
        <w:t xml:space="preserve">copy of the </w:t>
      </w:r>
      <w:r>
        <w:rPr>
          <w:color w:val="0000FF"/>
          <w:u w:val="single" w:color="0000FF"/>
        </w:rPr>
        <w:t>PPQ form 391</w:t>
      </w:r>
      <w:r>
        <w:rPr>
          <w:color w:val="0000FF"/>
        </w:rPr>
        <w:t xml:space="preserve"> </w:t>
      </w:r>
      <w:r>
        <w:t>marked “Urgent.”</w:t>
      </w:r>
    </w:p>
    <w:p w14:paraId="4F92CBB1" w14:textId="77777777" w:rsidR="009C5D84" w:rsidRDefault="009C5D84">
      <w:pPr>
        <w:pStyle w:val="BodyText"/>
        <w:spacing w:before="5"/>
      </w:pPr>
    </w:p>
    <w:p w14:paraId="4D9D1E77" w14:textId="77777777" w:rsidR="009C5D84" w:rsidRDefault="00000000">
      <w:pPr>
        <w:pStyle w:val="BodyText"/>
        <w:ind w:left="119" w:right="286"/>
      </w:pPr>
      <w:r>
        <w:t>Please</w:t>
      </w:r>
      <w:r>
        <w:rPr>
          <w:spacing w:val="-9"/>
        </w:rPr>
        <w:t xml:space="preserve"> </w:t>
      </w:r>
      <w:r>
        <w:t>contact</w:t>
      </w:r>
      <w:r>
        <w:rPr>
          <w:spacing w:val="-8"/>
        </w:rPr>
        <w:t xml:space="preserve"> </w:t>
      </w:r>
      <w:r>
        <w:t>the</w:t>
      </w:r>
      <w:r>
        <w:rPr>
          <w:spacing w:val="-7"/>
        </w:rPr>
        <w:t xml:space="preserve"> </w:t>
      </w:r>
      <w:r>
        <w:t>acting</w:t>
      </w:r>
      <w:r>
        <w:rPr>
          <w:spacing w:val="-6"/>
        </w:rPr>
        <w:t xml:space="preserve"> </w:t>
      </w:r>
      <w:r>
        <w:t>Domestic</w:t>
      </w:r>
      <w:r>
        <w:rPr>
          <w:spacing w:val="-9"/>
        </w:rPr>
        <w:t xml:space="preserve"> </w:t>
      </w:r>
      <w:r>
        <w:t>Diagnostics</w:t>
      </w:r>
      <w:r>
        <w:rPr>
          <w:spacing w:val="-8"/>
        </w:rPr>
        <w:t xml:space="preserve"> </w:t>
      </w:r>
      <w:r>
        <w:t>Coordinator,</w:t>
      </w:r>
      <w:r>
        <w:rPr>
          <w:spacing w:val="-8"/>
        </w:rPr>
        <w:t xml:space="preserve"> </w:t>
      </w:r>
      <w:r>
        <w:t>if</w:t>
      </w:r>
      <w:r>
        <w:rPr>
          <w:spacing w:val="-4"/>
        </w:rPr>
        <w:t xml:space="preserve"> </w:t>
      </w:r>
      <w:r>
        <w:t>you</w:t>
      </w:r>
      <w:r>
        <w:rPr>
          <w:spacing w:val="-8"/>
        </w:rPr>
        <w:t xml:space="preserve"> </w:t>
      </w:r>
      <w:r>
        <w:t>have</w:t>
      </w:r>
      <w:r>
        <w:rPr>
          <w:spacing w:val="-9"/>
        </w:rPr>
        <w:t xml:space="preserve"> </w:t>
      </w:r>
      <w:r>
        <w:t>questions</w:t>
      </w:r>
      <w:r>
        <w:rPr>
          <w:spacing w:val="-8"/>
        </w:rPr>
        <w:t xml:space="preserve"> </w:t>
      </w:r>
      <w:r>
        <w:t xml:space="preserve">about a particular sample routing, at phone number: 301-851-2153, or e-mail: </w:t>
      </w:r>
      <w:hyperlink r:id="rId14">
        <w:r>
          <w:rPr>
            <w:color w:val="0000FF"/>
            <w:spacing w:val="-2"/>
            <w:u w:val="single" w:color="0000FF"/>
          </w:rPr>
          <w:t>ppq.domestic.diagnostic.coordinator@aphis.usda.gov</w:t>
        </w:r>
      </w:hyperlink>
    </w:p>
    <w:p w14:paraId="1FA69AEB" w14:textId="77777777" w:rsidR="009C5D84" w:rsidRDefault="009C5D84">
      <w:pPr>
        <w:pStyle w:val="BodyText"/>
        <w:spacing w:before="5"/>
      </w:pPr>
    </w:p>
    <w:p w14:paraId="5591DB1F" w14:textId="77777777" w:rsidR="009C5D84" w:rsidRDefault="00000000">
      <w:pPr>
        <w:pStyle w:val="Heading1"/>
      </w:pPr>
      <w:r>
        <w:t>Digital</w:t>
      </w:r>
      <w:r>
        <w:rPr>
          <w:spacing w:val="-7"/>
        </w:rPr>
        <w:t xml:space="preserve"> </w:t>
      </w:r>
      <w:r>
        <w:t>Images</w:t>
      </w:r>
      <w:r>
        <w:rPr>
          <w:spacing w:val="-5"/>
        </w:rPr>
        <w:t xml:space="preserve"> </w:t>
      </w:r>
      <w:r>
        <w:t>for</w:t>
      </w:r>
      <w:r>
        <w:rPr>
          <w:spacing w:val="-5"/>
        </w:rPr>
        <w:t xml:space="preserve"> </w:t>
      </w:r>
      <w:r>
        <w:t>Confirmation</w:t>
      </w:r>
      <w:r>
        <w:rPr>
          <w:spacing w:val="-4"/>
        </w:rPr>
        <w:t xml:space="preserve"> </w:t>
      </w:r>
      <w:r>
        <w:t>of</w:t>
      </w:r>
      <w:r>
        <w:rPr>
          <w:spacing w:val="-6"/>
        </w:rPr>
        <w:t xml:space="preserve"> </w:t>
      </w:r>
      <w:r>
        <w:t>Domestic</w:t>
      </w:r>
      <w:r>
        <w:rPr>
          <w:spacing w:val="-5"/>
        </w:rPr>
        <w:t xml:space="preserve"> </w:t>
      </w:r>
      <w:r>
        <w:rPr>
          <w:spacing w:val="-2"/>
        </w:rPr>
        <w:t>Detections</w:t>
      </w:r>
    </w:p>
    <w:p w14:paraId="5790257A" w14:textId="77777777" w:rsidR="009C5D84" w:rsidRDefault="009C5D84">
      <w:pPr>
        <w:pStyle w:val="BodyText"/>
        <w:rPr>
          <w:b/>
        </w:rPr>
      </w:pPr>
    </w:p>
    <w:p w14:paraId="4FFAA4C4" w14:textId="77777777" w:rsidR="009C5D84" w:rsidRDefault="00000000">
      <w:pPr>
        <w:pStyle w:val="BodyText"/>
        <w:ind w:left="119" w:right="215"/>
      </w:pPr>
      <w:r>
        <w:t>For the above confirmations, do not send digital images for confirmation.</w:t>
      </w:r>
      <w:r>
        <w:rPr>
          <w:spacing w:val="40"/>
        </w:rPr>
        <w:t xml:space="preserve"> </w:t>
      </w:r>
      <w:r>
        <w:t>Send specimens in these instances.</w:t>
      </w:r>
      <w:r>
        <w:rPr>
          <w:spacing w:val="40"/>
        </w:rPr>
        <w:t xml:space="preserve"> </w:t>
      </w:r>
      <w:r>
        <w:t>For entry into NAPIS, digital imaging confirmations can be</w:t>
      </w:r>
      <w:r>
        <w:rPr>
          <w:spacing w:val="-6"/>
        </w:rPr>
        <w:t xml:space="preserve"> </w:t>
      </w:r>
      <w:r>
        <w:t>used</w:t>
      </w:r>
      <w:r>
        <w:rPr>
          <w:spacing w:val="-5"/>
        </w:rPr>
        <w:t xml:space="preserve"> </w:t>
      </w:r>
      <w:r>
        <w:t>for</w:t>
      </w:r>
      <w:r>
        <w:rPr>
          <w:spacing w:val="-6"/>
        </w:rPr>
        <w:t xml:space="preserve"> </w:t>
      </w:r>
      <w:r>
        <w:t>new</w:t>
      </w:r>
      <w:r>
        <w:rPr>
          <w:spacing w:val="-5"/>
        </w:rPr>
        <w:t xml:space="preserve"> </w:t>
      </w:r>
      <w:r>
        <w:t>county</w:t>
      </w:r>
      <w:r>
        <w:rPr>
          <w:spacing w:val="-10"/>
        </w:rPr>
        <w:t xml:space="preserve"> </w:t>
      </w:r>
      <w:r>
        <w:t>records</w:t>
      </w:r>
      <w:r>
        <w:rPr>
          <w:spacing w:val="-5"/>
        </w:rPr>
        <w:t xml:space="preserve"> </w:t>
      </w:r>
      <w:r>
        <w:t>for</w:t>
      </w:r>
      <w:r>
        <w:rPr>
          <w:spacing w:val="-6"/>
        </w:rPr>
        <w:t xml:space="preserve"> </w:t>
      </w:r>
      <w:r>
        <w:t>widespread</w:t>
      </w:r>
      <w:r>
        <w:rPr>
          <w:spacing w:val="-5"/>
        </w:rPr>
        <w:t xml:space="preserve"> </w:t>
      </w:r>
      <w:r>
        <w:t>pests</w:t>
      </w:r>
      <w:r>
        <w:rPr>
          <w:spacing w:val="-5"/>
        </w:rPr>
        <w:t xml:space="preserve"> </w:t>
      </w:r>
      <w:r>
        <w:t>by</w:t>
      </w:r>
      <w:r>
        <w:rPr>
          <w:spacing w:val="-10"/>
        </w:rPr>
        <w:t xml:space="preserve"> </w:t>
      </w:r>
      <w:r>
        <w:t>state</w:t>
      </w:r>
      <w:r>
        <w:rPr>
          <w:spacing w:val="-6"/>
        </w:rPr>
        <w:t xml:space="preserve"> </w:t>
      </w:r>
      <w:r>
        <w:t>taxonomists</w:t>
      </w:r>
      <w:r>
        <w:rPr>
          <w:spacing w:val="-5"/>
        </w:rPr>
        <w:t xml:space="preserve"> </w:t>
      </w:r>
      <w:r>
        <w:t>or</w:t>
      </w:r>
      <w:r>
        <w:rPr>
          <w:spacing w:val="-6"/>
        </w:rPr>
        <w:t xml:space="preserve"> </w:t>
      </w:r>
      <w:r>
        <w:t>identifiers</w:t>
      </w:r>
      <w:r>
        <w:rPr>
          <w:spacing w:val="-5"/>
        </w:rPr>
        <w:t xml:space="preserve"> </w:t>
      </w:r>
      <w:r>
        <w:t>if they</w:t>
      </w:r>
      <w:r>
        <w:rPr>
          <w:spacing w:val="-4"/>
        </w:rPr>
        <w:t xml:space="preserve"> </w:t>
      </w:r>
      <w:r>
        <w:t>approve</w:t>
      </w:r>
      <w:r>
        <w:rPr>
          <w:spacing w:val="-2"/>
        </w:rPr>
        <w:t xml:space="preserve"> </w:t>
      </w:r>
      <w:r>
        <w:t>it</w:t>
      </w:r>
      <w:r>
        <w:rPr>
          <w:spacing w:val="-1"/>
        </w:rPr>
        <w:t xml:space="preserve"> </w:t>
      </w:r>
      <w:r>
        <w:t>first.</w:t>
      </w:r>
      <w:r>
        <w:rPr>
          <w:spacing w:val="39"/>
        </w:rPr>
        <w:t xml:space="preserve"> </w:t>
      </w:r>
      <w:r>
        <w:t>They</w:t>
      </w:r>
      <w:r>
        <w:rPr>
          <w:spacing w:val="-4"/>
        </w:rPr>
        <w:t xml:space="preserve"> </w:t>
      </w:r>
      <w:r>
        <w:t>always</w:t>
      </w:r>
      <w:r>
        <w:rPr>
          <w:spacing w:val="-1"/>
        </w:rPr>
        <w:t xml:space="preserve"> </w:t>
      </w:r>
      <w:r>
        <w:t>have</w:t>
      </w:r>
      <w:r>
        <w:rPr>
          <w:spacing w:val="-2"/>
        </w:rPr>
        <w:t xml:space="preserve"> </w:t>
      </w:r>
      <w:r>
        <w:t>the</w:t>
      </w:r>
      <w:r>
        <w:rPr>
          <w:spacing w:val="-2"/>
        </w:rPr>
        <w:t xml:space="preserve"> </w:t>
      </w:r>
      <w:r>
        <w:t>prerogative</w:t>
      </w:r>
      <w:r>
        <w:rPr>
          <w:spacing w:val="-2"/>
        </w:rPr>
        <w:t xml:space="preserve"> </w:t>
      </w:r>
      <w:r>
        <w:t>to</w:t>
      </w:r>
      <w:r>
        <w:rPr>
          <w:spacing w:val="-2"/>
        </w:rPr>
        <w:t xml:space="preserve"> </w:t>
      </w:r>
      <w:r>
        <w:t>request</w:t>
      </w:r>
      <w:r>
        <w:rPr>
          <w:spacing w:val="-1"/>
        </w:rPr>
        <w:t xml:space="preserve"> </w:t>
      </w:r>
      <w:r>
        <w:t>the</w:t>
      </w:r>
      <w:r>
        <w:rPr>
          <w:spacing w:val="-2"/>
        </w:rPr>
        <w:t xml:space="preserve"> </w:t>
      </w:r>
      <w:r>
        <w:t>specimens</w:t>
      </w:r>
      <w:r>
        <w:rPr>
          <w:spacing w:val="-1"/>
        </w:rPr>
        <w:t xml:space="preserve"> </w:t>
      </w:r>
      <w:r>
        <w:t>be</w:t>
      </w:r>
      <w:r>
        <w:rPr>
          <w:spacing w:val="-2"/>
        </w:rPr>
        <w:t xml:space="preserve"> </w:t>
      </w:r>
      <w:r>
        <w:t>sent. Pests with PPQ regulatory programs may require specimens to be sent to SEL for new county records depending on the species.</w:t>
      </w:r>
    </w:p>
    <w:p w14:paraId="5D8FDF2C" w14:textId="77777777" w:rsidR="009C5D84" w:rsidRDefault="009C5D84">
      <w:pPr>
        <w:pStyle w:val="BodyText"/>
        <w:spacing w:before="7"/>
      </w:pPr>
    </w:p>
    <w:p w14:paraId="7371915E" w14:textId="77777777" w:rsidR="009C5D84" w:rsidRDefault="00000000">
      <w:pPr>
        <w:pStyle w:val="Heading1"/>
        <w:spacing w:before="1"/>
        <w:ind w:left="119"/>
      </w:pPr>
      <w:r>
        <w:t>Communications</w:t>
      </w:r>
      <w:r>
        <w:rPr>
          <w:spacing w:val="-6"/>
        </w:rPr>
        <w:t xml:space="preserve"> </w:t>
      </w:r>
      <w:r>
        <w:t>of</w:t>
      </w:r>
      <w:r>
        <w:rPr>
          <w:spacing w:val="-5"/>
        </w:rPr>
        <w:t xml:space="preserve"> </w:t>
      </w:r>
      <w:r>
        <w:rPr>
          <w:spacing w:val="-2"/>
        </w:rPr>
        <w:t>Results</w:t>
      </w:r>
    </w:p>
    <w:p w14:paraId="66E2C30D" w14:textId="77777777" w:rsidR="009C5D84" w:rsidRDefault="00000000">
      <w:pPr>
        <w:pStyle w:val="BodyText"/>
        <w:spacing w:before="276"/>
        <w:ind w:left="119" w:right="143"/>
      </w:pPr>
      <w:r>
        <w:t>If</w:t>
      </w:r>
      <w:r>
        <w:rPr>
          <w:spacing w:val="-7"/>
        </w:rPr>
        <w:t xml:space="preserve"> </w:t>
      </w:r>
      <w:r>
        <w:t>no</w:t>
      </w:r>
      <w:r>
        <w:rPr>
          <w:spacing w:val="-6"/>
        </w:rPr>
        <w:t xml:space="preserve"> </w:t>
      </w:r>
      <w:r>
        <w:t>suspect</w:t>
      </w:r>
      <w:r>
        <w:rPr>
          <w:spacing w:val="-5"/>
        </w:rPr>
        <w:t xml:space="preserve"> </w:t>
      </w:r>
      <w:r>
        <w:t>CAPS</w:t>
      </w:r>
      <w:r>
        <w:rPr>
          <w:spacing w:val="-5"/>
        </w:rPr>
        <w:t xml:space="preserve"> </w:t>
      </w:r>
      <w:r>
        <w:t>target,</w:t>
      </w:r>
      <w:r>
        <w:rPr>
          <w:spacing w:val="-6"/>
        </w:rPr>
        <w:t xml:space="preserve"> </w:t>
      </w:r>
      <w:r>
        <w:t>program</w:t>
      </w:r>
      <w:r>
        <w:rPr>
          <w:spacing w:val="-5"/>
        </w:rPr>
        <w:t xml:space="preserve"> </w:t>
      </w:r>
      <w:r>
        <w:t>pests,</w:t>
      </w:r>
      <w:r>
        <w:rPr>
          <w:spacing w:val="-6"/>
        </w:rPr>
        <w:t xml:space="preserve"> </w:t>
      </w:r>
      <w:r>
        <w:t>or</w:t>
      </w:r>
      <w:r>
        <w:rPr>
          <w:spacing w:val="-9"/>
        </w:rPr>
        <w:t xml:space="preserve"> </w:t>
      </w:r>
      <w:r>
        <w:t>new</w:t>
      </w:r>
      <w:r>
        <w:rPr>
          <w:spacing w:val="-4"/>
        </w:rPr>
        <w:t xml:space="preserve"> </w:t>
      </w:r>
      <w:r>
        <w:t>detections</w:t>
      </w:r>
      <w:r>
        <w:rPr>
          <w:spacing w:val="-6"/>
        </w:rPr>
        <w:t xml:space="preserve"> </w:t>
      </w:r>
      <w:r>
        <w:t>are</w:t>
      </w:r>
      <w:r>
        <w:rPr>
          <w:spacing w:val="-7"/>
        </w:rPr>
        <w:t xml:space="preserve"> </w:t>
      </w:r>
      <w:r>
        <w:t>found,</w:t>
      </w:r>
      <w:r>
        <w:rPr>
          <w:spacing w:val="-6"/>
        </w:rPr>
        <w:t xml:space="preserve"> </w:t>
      </w:r>
      <w:r>
        <w:t>communication</w:t>
      </w:r>
      <w:r>
        <w:rPr>
          <w:spacing w:val="-6"/>
        </w:rPr>
        <w:t xml:space="preserve"> </w:t>
      </w:r>
      <w:r>
        <w:t>of these identification results can be made by domestic identifiers or taxonomists at other institutions directly back to the submitter.</w:t>
      </w:r>
      <w:r>
        <w:rPr>
          <w:spacing w:val="80"/>
        </w:rPr>
        <w:t xml:space="preserve"> </w:t>
      </w:r>
      <w:r>
        <w:t>They can be in spread sheet form, on hard copy PPQ form 391’s, or other informal means with the species found, or “no CAPS target or new suspect pest species found”.</w:t>
      </w:r>
      <w:r>
        <w:rPr>
          <w:spacing w:val="40"/>
        </w:rPr>
        <w:t xml:space="preserve"> </w:t>
      </w:r>
      <w:r>
        <w:t>Good record keeping by the intermediate taxonomists performing these identifications is essential.</w:t>
      </w:r>
    </w:p>
    <w:p w14:paraId="2461A5F6" w14:textId="77777777" w:rsidR="009C5D84" w:rsidRDefault="009C5D84">
      <w:pPr>
        <w:pStyle w:val="BodyText"/>
        <w:spacing w:before="4"/>
      </w:pPr>
    </w:p>
    <w:p w14:paraId="512898D8" w14:textId="77777777" w:rsidR="009C5D84" w:rsidRDefault="00000000">
      <w:pPr>
        <w:pStyle w:val="BodyText"/>
        <w:spacing w:before="1"/>
        <w:ind w:left="119" w:right="189"/>
      </w:pPr>
      <w:r>
        <w:t>All confirmations received from NIS recognized authorities, positive or negative, are communicated</w:t>
      </w:r>
      <w:r>
        <w:rPr>
          <w:spacing w:val="-6"/>
        </w:rPr>
        <w:t xml:space="preserve"> </w:t>
      </w:r>
      <w:r>
        <w:t>by</w:t>
      </w:r>
      <w:r>
        <w:rPr>
          <w:spacing w:val="-10"/>
        </w:rPr>
        <w:t xml:space="preserve"> </w:t>
      </w:r>
      <w:r>
        <w:t>NIS</w:t>
      </w:r>
      <w:r>
        <w:rPr>
          <w:spacing w:val="-5"/>
        </w:rPr>
        <w:t xml:space="preserve"> </w:t>
      </w:r>
      <w:r>
        <w:t>to</w:t>
      </w:r>
      <w:r>
        <w:rPr>
          <w:spacing w:val="-1"/>
        </w:rPr>
        <w:t xml:space="preserve"> </w:t>
      </w:r>
      <w:r>
        <w:t>the</w:t>
      </w:r>
      <w:r>
        <w:rPr>
          <w:spacing w:val="-7"/>
        </w:rPr>
        <w:t xml:space="preserve"> </w:t>
      </w:r>
      <w:r>
        <w:t>National</w:t>
      </w:r>
      <w:r>
        <w:rPr>
          <w:spacing w:val="-5"/>
        </w:rPr>
        <w:t xml:space="preserve"> </w:t>
      </w:r>
      <w:r>
        <w:t>Survey</w:t>
      </w:r>
      <w:r>
        <w:rPr>
          <w:spacing w:val="-10"/>
        </w:rPr>
        <w:t xml:space="preserve"> </w:t>
      </w:r>
      <w:r>
        <w:t>Coordinator</w:t>
      </w:r>
      <w:r>
        <w:rPr>
          <w:spacing w:val="-7"/>
        </w:rPr>
        <w:t xml:space="preserve"> </w:t>
      </w:r>
      <w:r>
        <w:t>(NSC)</w:t>
      </w:r>
      <w:r>
        <w:rPr>
          <w:spacing w:val="-7"/>
        </w:rPr>
        <w:t xml:space="preserve"> </w:t>
      </w:r>
      <w:r>
        <w:t>in</w:t>
      </w:r>
      <w:r>
        <w:rPr>
          <w:spacing w:val="-6"/>
        </w:rPr>
        <w:t xml:space="preserve"> </w:t>
      </w:r>
      <w:r>
        <w:t>PPQ</w:t>
      </w:r>
      <w:r>
        <w:rPr>
          <w:spacing w:val="-6"/>
        </w:rPr>
        <w:t xml:space="preserve"> </w:t>
      </w:r>
      <w:r>
        <w:t>Riverdale.</w:t>
      </w:r>
      <w:r>
        <w:rPr>
          <w:spacing w:val="36"/>
        </w:rPr>
        <w:t xml:space="preserve"> </w:t>
      </w:r>
      <w:r>
        <w:t>The NSC then notifies the appropriate PPQ Policy Management, Field Operations, and the SPHD</w:t>
      </w:r>
      <w:r>
        <w:rPr>
          <w:spacing w:val="-8"/>
        </w:rPr>
        <w:t xml:space="preserve"> </w:t>
      </w:r>
      <w:r>
        <w:t>and</w:t>
      </w:r>
      <w:r>
        <w:rPr>
          <w:spacing w:val="-5"/>
        </w:rPr>
        <w:t xml:space="preserve"> </w:t>
      </w:r>
      <w:r>
        <w:t>SPRO</w:t>
      </w:r>
      <w:r>
        <w:rPr>
          <w:spacing w:val="-8"/>
        </w:rPr>
        <w:t xml:space="preserve"> </w:t>
      </w:r>
      <w:r>
        <w:t>simultaneously.</w:t>
      </w:r>
      <w:r>
        <w:rPr>
          <w:spacing w:val="36"/>
        </w:rPr>
        <w:t xml:space="preserve"> </w:t>
      </w:r>
      <w:r>
        <w:t>One</w:t>
      </w:r>
      <w:r>
        <w:rPr>
          <w:spacing w:val="-8"/>
        </w:rPr>
        <w:t xml:space="preserve"> </w:t>
      </w:r>
      <w:r>
        <w:t>of</w:t>
      </w:r>
      <w:r>
        <w:rPr>
          <w:spacing w:val="-8"/>
        </w:rPr>
        <w:t xml:space="preserve"> </w:t>
      </w:r>
      <w:r>
        <w:t>these</w:t>
      </w:r>
      <w:r>
        <w:rPr>
          <w:spacing w:val="-6"/>
        </w:rPr>
        <w:t xml:space="preserve"> </w:t>
      </w:r>
      <w:r>
        <w:t>contacts</w:t>
      </w:r>
      <w:r>
        <w:rPr>
          <w:spacing w:val="-5"/>
        </w:rPr>
        <w:t xml:space="preserve"> </w:t>
      </w:r>
      <w:r>
        <w:t>should</w:t>
      </w:r>
      <w:r>
        <w:rPr>
          <w:spacing w:val="-5"/>
        </w:rPr>
        <w:t xml:space="preserve"> </w:t>
      </w:r>
      <w:r>
        <w:t>forward</w:t>
      </w:r>
      <w:r>
        <w:rPr>
          <w:spacing w:val="-5"/>
        </w:rPr>
        <w:t xml:space="preserve"> </w:t>
      </w:r>
      <w:r>
        <w:t>the</w:t>
      </w:r>
      <w:r>
        <w:rPr>
          <w:spacing w:val="-4"/>
        </w:rPr>
        <w:t xml:space="preserve"> </w:t>
      </w:r>
      <w:r>
        <w:t>results</w:t>
      </w:r>
      <w:r>
        <w:rPr>
          <w:spacing w:val="-5"/>
        </w:rPr>
        <w:t xml:space="preserve"> </w:t>
      </w:r>
      <w:r>
        <w:t>to</w:t>
      </w:r>
      <w:r>
        <w:rPr>
          <w:spacing w:val="-5"/>
        </w:rPr>
        <w:t xml:space="preserve"> </w:t>
      </w:r>
      <w:r>
        <w:t xml:space="preserve">the originating laboratory, diagnostician, identifier, and/or submitter of the specimen or </w:t>
      </w:r>
      <w:r>
        <w:rPr>
          <w:spacing w:val="-2"/>
        </w:rPr>
        <w:t>sample.</w:t>
      </w:r>
    </w:p>
    <w:p w14:paraId="1D7C8571" w14:textId="77777777" w:rsidR="009C5D84" w:rsidRDefault="009C5D84">
      <w:pPr>
        <w:pStyle w:val="BodyText"/>
        <w:spacing w:before="76"/>
      </w:pPr>
    </w:p>
    <w:p w14:paraId="4D17F3E7" w14:textId="77777777" w:rsidR="009C5D84" w:rsidRDefault="00000000">
      <w:pPr>
        <w:pStyle w:val="Heading1"/>
        <w:spacing w:before="1"/>
        <w:ind w:left="119"/>
      </w:pPr>
      <w:r>
        <w:t>Data</w:t>
      </w:r>
      <w:r>
        <w:rPr>
          <w:spacing w:val="-5"/>
        </w:rPr>
        <w:t xml:space="preserve"> </w:t>
      </w:r>
      <w:r>
        <w:t>Entry</w:t>
      </w:r>
      <w:r>
        <w:rPr>
          <w:spacing w:val="-1"/>
        </w:rPr>
        <w:t xml:space="preserve"> </w:t>
      </w:r>
      <w:r>
        <w:t xml:space="preserve">in </w:t>
      </w:r>
      <w:r>
        <w:rPr>
          <w:spacing w:val="-2"/>
        </w:rPr>
        <w:t>NAPIS</w:t>
      </w:r>
    </w:p>
    <w:p w14:paraId="2AF4B312" w14:textId="77777777" w:rsidR="009C5D84" w:rsidRDefault="00000000">
      <w:pPr>
        <w:pStyle w:val="BodyText"/>
        <w:spacing w:before="276"/>
        <w:ind w:left="119"/>
      </w:pPr>
      <w:r>
        <w:t>For</w:t>
      </w:r>
      <w:r>
        <w:rPr>
          <w:spacing w:val="-10"/>
        </w:rPr>
        <w:t xml:space="preserve"> </w:t>
      </w:r>
      <w:r>
        <w:t>survey</w:t>
      </w:r>
      <w:r>
        <w:rPr>
          <w:spacing w:val="-9"/>
        </w:rPr>
        <w:t xml:space="preserve"> </w:t>
      </w:r>
      <w:r>
        <w:t>data</w:t>
      </w:r>
      <w:r>
        <w:rPr>
          <w:spacing w:val="-2"/>
        </w:rPr>
        <w:t xml:space="preserve"> </w:t>
      </w:r>
      <w:proofErr w:type="gramStart"/>
      <w:r>
        <w:t>entered</w:t>
      </w:r>
      <w:r>
        <w:rPr>
          <w:spacing w:val="-4"/>
        </w:rPr>
        <w:t xml:space="preserve"> </w:t>
      </w:r>
      <w:r>
        <w:t>into</w:t>
      </w:r>
      <w:proofErr w:type="gramEnd"/>
      <w:r>
        <w:rPr>
          <w:spacing w:val="-5"/>
        </w:rPr>
        <w:t xml:space="preserve"> </w:t>
      </w:r>
      <w:r>
        <w:t>NAPIS,</w:t>
      </w:r>
      <w:r>
        <w:rPr>
          <w:spacing w:val="-4"/>
        </w:rPr>
        <w:t xml:space="preserve"> </w:t>
      </w:r>
      <w:r>
        <w:t>new</w:t>
      </w:r>
      <w:r>
        <w:rPr>
          <w:spacing w:val="-4"/>
        </w:rPr>
        <w:t xml:space="preserve"> </w:t>
      </w:r>
      <w:r>
        <w:t>country</w:t>
      </w:r>
      <w:r>
        <w:rPr>
          <w:spacing w:val="-6"/>
        </w:rPr>
        <w:t xml:space="preserve"> </w:t>
      </w:r>
      <w:r>
        <w:t>and</w:t>
      </w:r>
      <w:r>
        <w:rPr>
          <w:spacing w:val="-5"/>
        </w:rPr>
        <w:t xml:space="preserve"> </w:t>
      </w:r>
      <w:r>
        <w:t>state</w:t>
      </w:r>
      <w:r>
        <w:rPr>
          <w:spacing w:val="-7"/>
        </w:rPr>
        <w:t xml:space="preserve"> </w:t>
      </w:r>
      <w:r>
        <w:t>records</w:t>
      </w:r>
      <w:r>
        <w:rPr>
          <w:spacing w:val="-4"/>
        </w:rPr>
        <w:t xml:space="preserve"> </w:t>
      </w:r>
      <w:r>
        <w:t>should</w:t>
      </w:r>
      <w:r>
        <w:rPr>
          <w:spacing w:val="-1"/>
        </w:rPr>
        <w:t xml:space="preserve"> </w:t>
      </w:r>
      <w:r>
        <w:t>be</w:t>
      </w:r>
      <w:r>
        <w:rPr>
          <w:spacing w:val="-7"/>
        </w:rPr>
        <w:t xml:space="preserve"> </w:t>
      </w:r>
      <w:r>
        <w:rPr>
          <w:spacing w:val="-2"/>
        </w:rPr>
        <w:t>confirmed</w:t>
      </w:r>
    </w:p>
    <w:p w14:paraId="08867E54" w14:textId="77777777" w:rsidR="009C5D84" w:rsidRDefault="009C5D84">
      <w:pPr>
        <w:sectPr w:rsidR="009C5D84">
          <w:pgSz w:w="12240" w:h="15840"/>
          <w:pgMar w:top="1360" w:right="1680" w:bottom="1240" w:left="1680" w:header="0" w:footer="1021" w:gutter="0"/>
          <w:cols w:space="720"/>
        </w:sectPr>
      </w:pPr>
    </w:p>
    <w:p w14:paraId="2AA90641" w14:textId="77777777" w:rsidR="009C5D84" w:rsidRDefault="00000000">
      <w:pPr>
        <w:pStyle w:val="BodyText"/>
        <w:spacing w:before="60"/>
        <w:ind w:left="120" w:right="286"/>
      </w:pPr>
      <w:r>
        <w:lastRenderedPageBreak/>
        <w:t>by an NIS recognized authority, while for others that are more widespread, use the identifications</w:t>
      </w:r>
      <w:r>
        <w:rPr>
          <w:spacing w:val="-3"/>
        </w:rPr>
        <w:t xml:space="preserve"> </w:t>
      </w:r>
      <w:r>
        <w:t>from</w:t>
      </w:r>
      <w:r>
        <w:rPr>
          <w:spacing w:val="-3"/>
        </w:rPr>
        <w:t xml:space="preserve"> </w:t>
      </w:r>
      <w:r>
        <w:t>PPQ</w:t>
      </w:r>
      <w:r>
        <w:rPr>
          <w:spacing w:val="-4"/>
        </w:rPr>
        <w:t xml:space="preserve"> </w:t>
      </w:r>
      <w:r>
        <w:t>identifiers</w:t>
      </w:r>
      <w:r>
        <w:rPr>
          <w:spacing w:val="-3"/>
        </w:rPr>
        <w:t xml:space="preserve"> </w:t>
      </w:r>
      <w:r>
        <w:t>or</w:t>
      </w:r>
      <w:r>
        <w:rPr>
          <w:spacing w:val="-4"/>
        </w:rPr>
        <w:t xml:space="preserve"> </w:t>
      </w:r>
      <w:r>
        <w:t>state</w:t>
      </w:r>
      <w:r>
        <w:rPr>
          <w:spacing w:val="-4"/>
        </w:rPr>
        <w:t xml:space="preserve"> </w:t>
      </w:r>
      <w:r>
        <w:t>taxonomists.</w:t>
      </w:r>
      <w:r>
        <w:rPr>
          <w:spacing w:val="36"/>
        </w:rPr>
        <w:t xml:space="preserve"> </w:t>
      </w:r>
      <w:r>
        <w:t>When</w:t>
      </w:r>
      <w:r>
        <w:rPr>
          <w:spacing w:val="-3"/>
        </w:rPr>
        <w:t xml:space="preserve"> </w:t>
      </w:r>
      <w:r>
        <w:t>in</w:t>
      </w:r>
      <w:r>
        <w:rPr>
          <w:spacing w:val="-3"/>
        </w:rPr>
        <w:t xml:space="preserve"> </w:t>
      </w:r>
      <w:r>
        <w:t>doubt,</w:t>
      </w:r>
      <w:r>
        <w:rPr>
          <w:spacing w:val="-3"/>
        </w:rPr>
        <w:t xml:space="preserve"> </w:t>
      </w:r>
      <w:r>
        <w:t>contact</w:t>
      </w:r>
      <w:r>
        <w:rPr>
          <w:spacing w:val="-3"/>
        </w:rPr>
        <w:t xml:space="preserve"> </w:t>
      </w:r>
      <w:r>
        <w:t>the PPQ Domestic Diagnostic Coordinator or National Survey Coordinator.</w:t>
      </w:r>
    </w:p>
    <w:sectPr w:rsidR="009C5D84">
      <w:pgSz w:w="12240" w:h="15840"/>
      <w:pgMar w:top="1300" w:right="1680" w:bottom="1220" w:left="168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4AA2" w14:textId="77777777" w:rsidR="000C2BD0" w:rsidRDefault="000C2BD0">
      <w:r>
        <w:separator/>
      </w:r>
    </w:p>
  </w:endnote>
  <w:endnote w:type="continuationSeparator" w:id="0">
    <w:p w14:paraId="2CCBBAD7" w14:textId="77777777" w:rsidR="000C2BD0" w:rsidRDefault="000C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C137" w14:textId="77777777" w:rsidR="009C5D84" w:rsidRDefault="00000000">
    <w:pPr>
      <w:pStyle w:val="BodyText"/>
      <w:spacing w:line="14" w:lineRule="auto"/>
      <w:rPr>
        <w:sz w:val="20"/>
      </w:rPr>
    </w:pPr>
    <w:r>
      <w:rPr>
        <w:noProof/>
      </w:rPr>
      <mc:AlternateContent>
        <mc:Choice Requires="wps">
          <w:drawing>
            <wp:anchor distT="0" distB="0" distL="0" distR="0" simplePos="0" relativeHeight="487477248" behindDoc="1" locked="0" layoutInCell="1" allowOverlap="1" wp14:anchorId="3AA86D35" wp14:editId="6A724C43">
              <wp:simplePos x="0" y="0"/>
              <wp:positionH relativeFrom="page">
                <wp:posOffset>1124585</wp:posOffset>
              </wp:positionH>
              <wp:positionV relativeFrom="page">
                <wp:posOffset>9232251</wp:posOffset>
              </wp:positionV>
              <wp:extent cx="5523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5" y="0"/>
                            </a:moveTo>
                            <a:lnTo>
                              <a:pt x="0" y="0"/>
                            </a:lnTo>
                            <a:lnTo>
                              <a:pt x="0" y="6108"/>
                            </a:lnTo>
                            <a:lnTo>
                              <a:pt x="5522975" y="6108"/>
                            </a:lnTo>
                            <a:lnTo>
                              <a:pt x="5522975"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4828562F" id="Graphic 1" o:spid="_x0000_s1026" style="position:absolute;margin-left:88.55pt;margin-top:726.95pt;width:434.9pt;height:.5pt;z-index:-15839232;visibility:visible;mso-wrap-style:square;mso-wrap-distance-left:0;mso-wrap-distance-top:0;mso-wrap-distance-right:0;mso-wrap-distance-bottom:0;mso-position-horizontal:absolute;mso-position-horizontal-relative:page;mso-position-vertical:absolute;mso-position-vertical-relative:page;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" path="m5522975,l,,,6108r5522975,l5522975,xe" fillcolor="#dadada" stroked="f">
              <v:path arrowok="t"/>
              <w10:wrap anchorx="page" anchory="page"/>
            </v:shape>
          </w:pict>
        </mc:Fallback>
      </mc:AlternateContent>
    </w:r>
    <w:r>
      <w:rPr>
        <w:noProof/>
      </w:rPr>
      <mc:AlternateContent>
        <mc:Choice Requires="wps">
          <w:drawing>
            <wp:anchor distT="0" distB="0" distL="0" distR="0" simplePos="0" relativeHeight="487477760" behindDoc="1" locked="0" layoutInCell="1" allowOverlap="1" wp14:anchorId="3DE4A784" wp14:editId="07FB527E">
              <wp:simplePos x="0" y="0"/>
              <wp:positionH relativeFrom="page">
                <wp:posOffset>6515100</wp:posOffset>
              </wp:positionH>
              <wp:positionV relativeFrom="page">
                <wp:posOffset>9239334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F984F97" w14:textId="77777777" w:rsidR="009C5D8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DE4A784" id="_x0000_t202" coordsize="21600,21600" o:spt="202" path="m,l,21600r21600,l21600,xe">
              <v:stroke joinstyle="miter"/>
              <v:path gradientshapeok="t" o:connecttype="rect"/>
            </v:shapetype>
            <v:shape id="Textbox 2" o:spid="_x0000_s1026" type="#_x0000_t202" style="position:absolute;margin-left:513pt;margin-top:727.5pt;width:13pt;height:15.3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IICGgt8AAAAPAQAA&#10;DwAAAAAAAAAAAAAAAADsAwAAZHJzL2Rvd25yZXYueG1sUEsFBgAAAAAEAAQA8wAAAPgEAAAAAA==&#10;" filled="f" stroked="f">
              <v:textbox inset="0,0,0,0">
                <w:txbxContent>
                  <w:p w14:paraId="4F984F97" w14:textId="77777777" w:rsidR="009C5D8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7B28" w14:textId="77777777" w:rsidR="000C2BD0" w:rsidRDefault="000C2BD0">
      <w:r>
        <w:separator/>
      </w:r>
    </w:p>
  </w:footnote>
  <w:footnote w:type="continuationSeparator" w:id="0">
    <w:p w14:paraId="63847669" w14:textId="77777777" w:rsidR="000C2BD0" w:rsidRDefault="000C2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5D84"/>
    <w:rsid w:val="000C2BD0"/>
    <w:rsid w:val="001D09D0"/>
    <w:rsid w:val="009C5D84"/>
    <w:rsid w:val="00E8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FDD5"/>
  <w15:docId w15:val="{D4FD8F11-7E41-4A94-A755-F4263D9B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1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pq.domestic.diagnostic.coordinator@aphis.usda.gov" TargetMode="External"/><Relationship Id="rId3" Type="http://schemas.openxmlformats.org/officeDocument/2006/relationships/webSettings" Target="webSettings.xml"/><Relationship Id="rId7" Type="http://schemas.openxmlformats.org/officeDocument/2006/relationships/hyperlink" Target="mailto:PPQ.EDP.DNCR@usda.gov" TargetMode="External"/><Relationship Id="rId12" Type="http://schemas.openxmlformats.org/officeDocument/2006/relationships/hyperlink" Target="mailto:Katherine.Bella@usda.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pq.domestic.diagnostic.coordinator@aphis.usda.gov" TargetMode="External"/><Relationship Id="rId11" Type="http://schemas.openxmlformats.org/officeDocument/2006/relationships/hyperlink" Target="mailto:Joshua.Jones@usda.go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xanthe.a.shirley@usda.gov" TargetMode="External"/><Relationship Id="rId4" Type="http://schemas.openxmlformats.org/officeDocument/2006/relationships/footnotes" Target="footnotes.xml"/><Relationship Id="rId9" Type="http://schemas.openxmlformats.org/officeDocument/2006/relationships/hyperlink" Target="mailto:robert.c.brown@usda.gov" TargetMode="External"/><Relationship Id="rId14" Type="http://schemas.openxmlformats.org/officeDocument/2006/relationships/hyperlink" Target="mailto:ppq.domestic.diagnostic.coordinator@aphi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2403</Words>
  <Characters>13699</Characters>
  <Application>Microsoft Office Word</Application>
  <DocSecurity>0</DocSecurity>
  <Lines>114</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Bays, Darrell - MRP-APHIS</cp:lastModifiedBy>
  <cp:revision>2</cp:revision>
  <dcterms:created xsi:type="dcterms:W3CDTF">2025-09-23T20:33:00Z</dcterms:created>
  <dcterms:modified xsi:type="dcterms:W3CDTF">2025-09-23T20:33:00Z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2025-09-23T00:00:00Z</vt:filetime>
  </property>
</Properties>
</file>